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F0D1E4" w14:textId="0E4B3149" w:rsidR="00C92285" w:rsidRPr="00FC7466" w:rsidRDefault="00C92285" w:rsidP="00FC7466">
      <w:pPr>
        <w:widowControl w:val="0"/>
        <w:tabs>
          <w:tab w:val="right" w:pos="9072"/>
        </w:tabs>
        <w:spacing w:after="0"/>
        <w:jc w:val="left"/>
        <w:rPr>
          <w:rFonts w:ascii="Arial" w:hAnsi="Arial" w:cs="Arial"/>
          <w:b/>
          <w:bCs w:val="0"/>
          <w:sz w:val="24"/>
          <w:szCs w:val="28"/>
          <w:lang w:val="en-US"/>
        </w:rPr>
      </w:pPr>
      <w:bookmarkStart w:id="0" w:name="_Hlk47552872"/>
      <w:bookmarkStart w:id="1" w:name="_Ref399006623"/>
      <w:bookmarkStart w:id="2" w:name="_Hlk108430685"/>
      <w:r w:rsidRPr="00FC7466">
        <w:rPr>
          <w:rFonts w:ascii="Arial" w:hAnsi="Arial" w:cs="Arial"/>
          <w:b/>
          <w:bCs w:val="0"/>
          <w:sz w:val="24"/>
          <w:szCs w:val="28"/>
          <w:lang w:val="en-US"/>
        </w:rPr>
        <w:t xml:space="preserve">3GPP TSG RAN </w:t>
      </w:r>
      <w:r w:rsidR="005D424B" w:rsidRPr="00FC7466">
        <w:rPr>
          <w:rFonts w:ascii="Arial" w:hAnsi="Arial" w:cs="Arial"/>
          <w:b/>
          <w:bCs w:val="0"/>
          <w:sz w:val="24"/>
          <w:szCs w:val="28"/>
          <w:lang w:val="en-US"/>
        </w:rPr>
        <w:t xml:space="preserve">WG4 </w:t>
      </w:r>
      <w:r w:rsidR="00FC7466" w:rsidRPr="00FC7466">
        <w:rPr>
          <w:rFonts w:ascii="Arial" w:hAnsi="Arial" w:cs="Arial"/>
          <w:b/>
          <w:bCs w:val="0"/>
          <w:sz w:val="24"/>
          <w:szCs w:val="28"/>
          <w:lang w:val="en-US"/>
        </w:rPr>
        <w:t>Meeting</w:t>
      </w:r>
      <w:r w:rsidRPr="00FC7466">
        <w:rPr>
          <w:rFonts w:ascii="Arial" w:hAnsi="Arial" w:cs="Arial"/>
          <w:b/>
          <w:bCs w:val="0"/>
          <w:sz w:val="24"/>
          <w:szCs w:val="28"/>
          <w:lang w:val="en-US"/>
        </w:rPr>
        <w:t>#</w:t>
      </w:r>
      <w:r w:rsidR="00C66D4D" w:rsidRPr="00FC7466">
        <w:rPr>
          <w:rFonts w:ascii="Arial" w:hAnsi="Arial" w:cs="Arial"/>
          <w:b/>
          <w:bCs w:val="0"/>
          <w:sz w:val="24"/>
          <w:szCs w:val="28"/>
          <w:lang w:val="en-US"/>
        </w:rPr>
        <w:t>11</w:t>
      </w:r>
      <w:r w:rsidR="00CF0EE2">
        <w:rPr>
          <w:rFonts w:ascii="Arial" w:hAnsi="Arial" w:cs="Arial"/>
          <w:b/>
          <w:bCs w:val="0"/>
          <w:sz w:val="24"/>
          <w:szCs w:val="28"/>
          <w:lang w:val="en-US"/>
        </w:rPr>
        <w:t xml:space="preserve">3   </w:t>
      </w:r>
      <w:r w:rsidR="00C66D4D" w:rsidRPr="00FC7466">
        <w:rPr>
          <w:rFonts w:ascii="Arial" w:hAnsi="Arial" w:cs="Arial"/>
          <w:b/>
          <w:bCs w:val="0"/>
          <w:sz w:val="24"/>
          <w:szCs w:val="28"/>
          <w:lang w:val="en-US"/>
        </w:rPr>
        <w:t xml:space="preserve">                     </w:t>
      </w:r>
      <w:r w:rsidR="001B31D4">
        <w:rPr>
          <w:rFonts w:ascii="Arial" w:hAnsi="Arial" w:cs="Arial"/>
          <w:b/>
          <w:bCs w:val="0"/>
          <w:sz w:val="24"/>
          <w:szCs w:val="28"/>
          <w:lang w:val="en-US"/>
        </w:rPr>
        <w:t xml:space="preserve"> </w:t>
      </w:r>
      <w:r w:rsidR="00C66D4D" w:rsidRPr="00FC7466">
        <w:rPr>
          <w:rFonts w:ascii="Arial" w:hAnsi="Arial" w:cs="Arial"/>
          <w:b/>
          <w:bCs w:val="0"/>
          <w:sz w:val="24"/>
          <w:szCs w:val="28"/>
          <w:lang w:val="en-US"/>
        </w:rPr>
        <w:t xml:space="preserve">        </w:t>
      </w:r>
      <w:r w:rsidR="00C66D4D">
        <w:rPr>
          <w:rFonts w:ascii="Arial" w:hAnsi="Arial" w:cs="Arial"/>
          <w:b/>
          <w:bCs w:val="0"/>
          <w:sz w:val="24"/>
          <w:szCs w:val="28"/>
          <w:lang w:val="en-US"/>
        </w:rPr>
        <w:t xml:space="preserve">   </w:t>
      </w:r>
      <w:r w:rsidRPr="00FC7466">
        <w:rPr>
          <w:rFonts w:ascii="Arial" w:hAnsi="Arial" w:cs="Arial"/>
          <w:b/>
          <w:bCs w:val="0"/>
          <w:sz w:val="24"/>
          <w:szCs w:val="28"/>
          <w:lang w:val="en-US"/>
        </w:rPr>
        <w:t>R</w:t>
      </w:r>
      <w:r w:rsidR="00E0760B" w:rsidRPr="00FC7466">
        <w:rPr>
          <w:rFonts w:ascii="Arial" w:hAnsi="Arial" w:cs="Arial"/>
          <w:b/>
          <w:bCs w:val="0"/>
          <w:sz w:val="24"/>
          <w:szCs w:val="28"/>
          <w:lang w:val="en-US"/>
        </w:rPr>
        <w:t>4</w:t>
      </w:r>
      <w:r w:rsidRPr="00FC7466">
        <w:rPr>
          <w:rFonts w:ascii="Arial" w:hAnsi="Arial" w:cs="Arial"/>
          <w:b/>
          <w:bCs w:val="0"/>
          <w:sz w:val="24"/>
          <w:szCs w:val="28"/>
          <w:lang w:val="en-US"/>
        </w:rPr>
        <w:t>-</w:t>
      </w:r>
      <w:r w:rsidR="006E76C9" w:rsidRPr="006E76C9">
        <w:t xml:space="preserve"> </w:t>
      </w:r>
      <w:r w:rsidR="00BB5514" w:rsidRPr="00BB5514">
        <w:rPr>
          <w:rFonts w:ascii="Arial" w:hAnsi="Arial" w:cs="Arial"/>
          <w:b/>
          <w:bCs w:val="0"/>
          <w:sz w:val="24"/>
          <w:szCs w:val="28"/>
          <w:lang w:val="en-US"/>
        </w:rPr>
        <w:t>2418748</w:t>
      </w:r>
      <w:bookmarkStart w:id="3" w:name="_GoBack"/>
      <w:bookmarkEnd w:id="3"/>
    </w:p>
    <w:p w14:paraId="6A516E63" w14:textId="6B53033D" w:rsidR="00C66D4D" w:rsidRPr="004130DF" w:rsidRDefault="004130DF" w:rsidP="00DC7DAD">
      <w:pPr>
        <w:pStyle w:val="aff1"/>
        <w:tabs>
          <w:tab w:val="right" w:pos="9781"/>
          <w:tab w:val="right" w:pos="13323"/>
        </w:tabs>
        <w:spacing w:before="60" w:after="60"/>
        <w:rPr>
          <w:b w:val="0"/>
          <w:sz w:val="24"/>
          <w:szCs w:val="24"/>
        </w:rPr>
      </w:pPr>
      <w:r w:rsidRPr="00014EF4">
        <w:rPr>
          <w:rFonts w:eastAsiaTheme="minorEastAsia"/>
          <w:sz w:val="24"/>
          <w:szCs w:val="24"/>
        </w:rPr>
        <w:t>Orlando, USA, November 18</w:t>
      </w:r>
      <w:r w:rsidRPr="00014EF4">
        <w:rPr>
          <w:rFonts w:eastAsiaTheme="minorEastAsia"/>
          <w:sz w:val="24"/>
          <w:szCs w:val="24"/>
          <w:vertAlign w:val="superscript"/>
        </w:rPr>
        <w:t>th</w:t>
      </w:r>
      <w:r w:rsidRPr="00014EF4">
        <w:rPr>
          <w:rFonts w:eastAsiaTheme="minorEastAsia"/>
          <w:sz w:val="24"/>
          <w:szCs w:val="24"/>
        </w:rPr>
        <w:t xml:space="preserve"> – 22</w:t>
      </w:r>
      <w:r w:rsidRPr="00014EF4">
        <w:rPr>
          <w:rFonts w:eastAsiaTheme="minorEastAsia"/>
          <w:sz w:val="24"/>
          <w:szCs w:val="24"/>
          <w:vertAlign w:val="superscript"/>
        </w:rPr>
        <w:t>nd</w:t>
      </w:r>
      <w:r w:rsidRPr="00014EF4">
        <w:rPr>
          <w:rFonts w:eastAsiaTheme="minorEastAsia"/>
          <w:sz w:val="24"/>
          <w:szCs w:val="24"/>
        </w:rPr>
        <w:t>, 2024</w:t>
      </w:r>
    </w:p>
    <w:p w14:paraId="411AFA37" w14:textId="2134313B" w:rsidR="003F544D" w:rsidRPr="00DC7DAD" w:rsidRDefault="003F544D" w:rsidP="00C92285">
      <w:pPr>
        <w:pStyle w:val="aff1"/>
        <w:tabs>
          <w:tab w:val="left" w:pos="1800"/>
        </w:tabs>
        <w:spacing w:after="120"/>
        <w:rPr>
          <w:sz w:val="24"/>
          <w:szCs w:val="28"/>
        </w:rPr>
      </w:pPr>
    </w:p>
    <w:p w14:paraId="08871D49" w14:textId="02A8614B" w:rsidR="00C92285" w:rsidRPr="00FC7466" w:rsidRDefault="00C92285" w:rsidP="00C92285">
      <w:pPr>
        <w:pStyle w:val="aff1"/>
        <w:tabs>
          <w:tab w:val="left" w:pos="1800"/>
        </w:tabs>
        <w:spacing w:after="120"/>
        <w:rPr>
          <w:sz w:val="22"/>
          <w:szCs w:val="22"/>
        </w:rPr>
      </w:pPr>
      <w:r w:rsidRPr="00FC7466">
        <w:rPr>
          <w:sz w:val="22"/>
          <w:szCs w:val="22"/>
        </w:rPr>
        <w:t>Agenda Item:</w:t>
      </w:r>
      <w:r w:rsidRPr="00FC7466">
        <w:rPr>
          <w:sz w:val="22"/>
          <w:szCs w:val="22"/>
        </w:rPr>
        <w:tab/>
      </w:r>
      <w:r w:rsidR="00716BFC">
        <w:rPr>
          <w:b w:val="0"/>
          <w:sz w:val="22"/>
          <w:szCs w:val="22"/>
        </w:rPr>
        <w:t>7</w:t>
      </w:r>
      <w:r w:rsidR="0038652F">
        <w:rPr>
          <w:b w:val="0"/>
          <w:sz w:val="22"/>
          <w:szCs w:val="22"/>
        </w:rPr>
        <w:t>.17.2.1</w:t>
      </w:r>
    </w:p>
    <w:p w14:paraId="1AD748C8" w14:textId="43F426F3" w:rsidR="00C92285" w:rsidRPr="00FC7466" w:rsidRDefault="00C92285" w:rsidP="00C92285">
      <w:pPr>
        <w:pStyle w:val="aff1"/>
        <w:tabs>
          <w:tab w:val="left" w:pos="1800"/>
        </w:tabs>
        <w:spacing w:after="120"/>
        <w:ind w:left="1800" w:hanging="1800"/>
        <w:rPr>
          <w:sz w:val="22"/>
          <w:szCs w:val="22"/>
        </w:rPr>
      </w:pPr>
      <w:r w:rsidRPr="00FC7466">
        <w:rPr>
          <w:sz w:val="22"/>
          <w:szCs w:val="22"/>
        </w:rPr>
        <w:t>Source:</w:t>
      </w:r>
      <w:r w:rsidRPr="00FC7466">
        <w:rPr>
          <w:sz w:val="22"/>
          <w:szCs w:val="22"/>
        </w:rPr>
        <w:tab/>
      </w:r>
      <w:r w:rsidRPr="00FC7466">
        <w:rPr>
          <w:b w:val="0"/>
          <w:sz w:val="22"/>
          <w:szCs w:val="22"/>
        </w:rPr>
        <w:t>vivo</w:t>
      </w:r>
    </w:p>
    <w:p w14:paraId="500FF2DA" w14:textId="13721AD9" w:rsidR="00C92285" w:rsidRPr="00FC7466" w:rsidRDefault="00C92285" w:rsidP="00C92285">
      <w:pPr>
        <w:pStyle w:val="aff1"/>
        <w:tabs>
          <w:tab w:val="left" w:pos="1800"/>
        </w:tabs>
        <w:spacing w:after="120"/>
        <w:ind w:left="1798" w:hangingChars="814" w:hanging="1798"/>
        <w:rPr>
          <w:sz w:val="22"/>
          <w:szCs w:val="22"/>
        </w:rPr>
      </w:pPr>
      <w:r w:rsidRPr="00FC7466">
        <w:rPr>
          <w:sz w:val="22"/>
          <w:szCs w:val="22"/>
        </w:rPr>
        <w:t>Title:</w:t>
      </w:r>
      <w:r w:rsidRPr="00FC7466">
        <w:rPr>
          <w:sz w:val="22"/>
          <w:szCs w:val="22"/>
        </w:rPr>
        <w:tab/>
      </w:r>
      <w:r w:rsidRPr="00FC7466">
        <w:rPr>
          <w:b w:val="0"/>
          <w:sz w:val="22"/>
          <w:szCs w:val="22"/>
        </w:rPr>
        <w:t>Discussion on testability and interoperability issues for CSI compression</w:t>
      </w:r>
    </w:p>
    <w:p w14:paraId="29B36AC0" w14:textId="73FDBF75" w:rsidR="00C92285" w:rsidRPr="00FC7466" w:rsidRDefault="00C92285" w:rsidP="00C92285">
      <w:pPr>
        <w:pStyle w:val="aff1"/>
        <w:tabs>
          <w:tab w:val="left" w:pos="1800"/>
        </w:tabs>
        <w:spacing w:after="120"/>
        <w:rPr>
          <w:sz w:val="22"/>
          <w:szCs w:val="22"/>
        </w:rPr>
      </w:pPr>
      <w:r w:rsidRPr="00FC7466">
        <w:rPr>
          <w:sz w:val="22"/>
          <w:szCs w:val="22"/>
        </w:rPr>
        <w:t>Document for:</w:t>
      </w:r>
      <w:r w:rsidRPr="00FC7466">
        <w:rPr>
          <w:sz w:val="22"/>
          <w:szCs w:val="22"/>
        </w:rPr>
        <w:tab/>
      </w:r>
      <w:r w:rsidRPr="00FC7466">
        <w:rPr>
          <w:b w:val="0"/>
          <w:sz w:val="22"/>
          <w:szCs w:val="22"/>
        </w:rPr>
        <w:t>Discussion</w:t>
      </w:r>
      <w:bookmarkEnd w:id="0"/>
    </w:p>
    <w:bookmarkEnd w:id="1"/>
    <w:bookmarkEnd w:id="2"/>
    <w:p w14:paraId="13CCB6BC" w14:textId="5BE83E08" w:rsidR="00C92285" w:rsidRPr="001F7F73" w:rsidRDefault="00FD3FC3" w:rsidP="00C92285">
      <w:pPr>
        <w:pStyle w:val="1"/>
        <w:numPr>
          <w:ilvl w:val="0"/>
          <w:numId w:val="23"/>
        </w:numPr>
        <w:tabs>
          <w:tab w:val="num" w:pos="432"/>
        </w:tabs>
        <w:ind w:left="432" w:hanging="432"/>
      </w:pPr>
      <w:r>
        <w:t>Introduction</w:t>
      </w:r>
      <w:bookmarkStart w:id="4" w:name="_Hlk134894944"/>
    </w:p>
    <w:p w14:paraId="2F0DAE7E" w14:textId="361154F7" w:rsidR="00F70BB5" w:rsidRDefault="00C92285" w:rsidP="00C92285">
      <w:r>
        <w:t xml:space="preserve">In R18 SI, we have studied on </w:t>
      </w:r>
      <w:r>
        <w:rPr>
          <w:lang w:val="en-US"/>
        </w:rPr>
        <w:t>general aspects, specific issues related to use cases, and interoperability and testability aspects</w:t>
      </w:r>
      <w:r w:rsidRPr="000050C5">
        <w:rPr>
          <w:lang w:val="en-US"/>
        </w:rPr>
        <w:t>.</w:t>
      </w:r>
      <w:r>
        <w:t xml:space="preserve"> The agreements have been collecte</w:t>
      </w:r>
      <w:r w:rsidRPr="00B43B49">
        <w:t>d in TR</w:t>
      </w:r>
      <w:r w:rsidR="00B43B49">
        <w:t xml:space="preserve"> </w:t>
      </w:r>
      <w:r w:rsidRPr="00B43B49">
        <w:t>[</w:t>
      </w:r>
      <w:r w:rsidR="00FF4306" w:rsidRPr="00DF4D69">
        <w:t>1</w:t>
      </w:r>
      <w:r w:rsidRPr="00B43B49">
        <w:t>].</w:t>
      </w:r>
      <w:r w:rsidR="00F70BB5">
        <w:t xml:space="preserve"> </w:t>
      </w:r>
      <w:r w:rsidR="00A961A5">
        <w:t xml:space="preserve">In Rel-19, the study on interoperability and testability for CSI compression continues in the WI [2]. </w:t>
      </w:r>
    </w:p>
    <w:p w14:paraId="10A50351" w14:textId="001B36B0" w:rsidR="000E2715" w:rsidRDefault="000E2715" w:rsidP="00C92285">
      <w:r>
        <w:rPr>
          <w:rFonts w:hint="eastAsia"/>
        </w:rPr>
        <w:t>I</w:t>
      </w:r>
      <w:r>
        <w:t>n last meeting, we have the following agreements for CSI compression.</w:t>
      </w:r>
    </w:p>
    <w:tbl>
      <w:tblPr>
        <w:tblStyle w:val="afff5"/>
        <w:tblW w:w="0" w:type="auto"/>
        <w:tblInd w:w="0" w:type="dxa"/>
        <w:tblLook w:val="04A0" w:firstRow="1" w:lastRow="0" w:firstColumn="1" w:lastColumn="0" w:noHBand="0" w:noVBand="1"/>
      </w:tblPr>
      <w:tblGrid>
        <w:gridCol w:w="9630"/>
      </w:tblGrid>
      <w:tr w:rsidR="000E2715" w14:paraId="213AF1C4" w14:textId="77777777" w:rsidTr="000E2715">
        <w:tc>
          <w:tcPr>
            <w:tcW w:w="9630" w:type="dxa"/>
          </w:tcPr>
          <w:p w14:paraId="08F61196" w14:textId="77777777" w:rsidR="007C4944" w:rsidRPr="007C4944" w:rsidRDefault="007C4944" w:rsidP="007C4944">
            <w:pPr>
              <w:suppressAutoHyphens w:val="0"/>
              <w:overflowPunct/>
              <w:autoSpaceDE/>
              <w:jc w:val="left"/>
              <w:textAlignment w:val="auto"/>
              <w:rPr>
                <w:rFonts w:ascii="Times" w:eastAsia="Yu Mincho" w:hAnsi="Times"/>
                <w:bCs w:val="0"/>
                <w:szCs w:val="24"/>
                <w:lang w:eastAsia="ja-JP"/>
              </w:rPr>
            </w:pPr>
            <w:r w:rsidRPr="007C4944">
              <w:rPr>
                <w:rFonts w:ascii="Times" w:eastAsia="Yu Mincho" w:hAnsi="Times" w:hint="eastAsia"/>
                <w:bCs w:val="0"/>
                <w:szCs w:val="24"/>
                <w:lang w:eastAsia="ja-JP"/>
              </w:rPr>
              <w:t>Agreement:</w:t>
            </w:r>
          </w:p>
          <w:p w14:paraId="630D6621" w14:textId="77777777" w:rsidR="007C4944" w:rsidRPr="007C4944" w:rsidRDefault="007C4944" w:rsidP="007C4944">
            <w:pPr>
              <w:suppressAutoHyphens w:val="0"/>
              <w:overflowPunct/>
              <w:autoSpaceDE/>
              <w:jc w:val="left"/>
              <w:textAlignment w:val="auto"/>
              <w:rPr>
                <w:rFonts w:ascii="Times" w:eastAsia="Yu Mincho" w:hAnsi="Times"/>
                <w:bCs w:val="0"/>
                <w:szCs w:val="24"/>
                <w:lang w:eastAsia="ja-JP"/>
              </w:rPr>
            </w:pPr>
            <w:r w:rsidRPr="007C4944">
              <w:rPr>
                <w:rFonts w:ascii="Times" w:eastAsia="Yu Mincho" w:hAnsi="Times" w:hint="eastAsia"/>
                <w:bCs w:val="0"/>
                <w:szCs w:val="24"/>
                <w:lang w:eastAsia="ja-JP"/>
              </w:rPr>
              <w:t>Next step:</w:t>
            </w:r>
          </w:p>
          <w:p w14:paraId="1413FA80" w14:textId="77777777" w:rsidR="007C4944" w:rsidRPr="007C4944" w:rsidRDefault="007C4944" w:rsidP="007C4944">
            <w:pPr>
              <w:suppressAutoHyphens w:val="0"/>
              <w:overflowPunct/>
              <w:autoSpaceDE/>
              <w:jc w:val="left"/>
              <w:textAlignment w:val="auto"/>
              <w:rPr>
                <w:rFonts w:ascii="Times" w:eastAsia="Yu Mincho" w:hAnsi="Times"/>
                <w:bCs w:val="0"/>
                <w:szCs w:val="24"/>
                <w:lang w:eastAsia="ja-JP"/>
              </w:rPr>
            </w:pPr>
            <w:r w:rsidRPr="007C4944">
              <w:rPr>
                <w:rFonts w:ascii="Times" w:eastAsia="Yu Mincho" w:hAnsi="Times" w:hint="eastAsia"/>
                <w:bCs w:val="0"/>
                <w:szCs w:val="24"/>
                <w:lang w:eastAsia="ja-JP"/>
              </w:rPr>
              <w:t>Interested companies to share decoder and encoder ML models and dataset in next meeting (RAN4#113)</w:t>
            </w:r>
          </w:p>
          <w:p w14:paraId="5D7DB34D" w14:textId="77777777" w:rsidR="007C4944" w:rsidRPr="007C4944" w:rsidRDefault="007C4944" w:rsidP="002B3EBE">
            <w:pPr>
              <w:numPr>
                <w:ilvl w:val="0"/>
                <w:numId w:val="47"/>
              </w:numPr>
              <w:suppressAutoHyphens w:val="0"/>
              <w:overflowPunct/>
              <w:autoSpaceDE/>
              <w:spacing w:after="0"/>
              <w:jc w:val="left"/>
              <w:textAlignment w:val="auto"/>
              <w:rPr>
                <w:rFonts w:ascii="Times" w:eastAsia="Yu Mincho" w:hAnsi="Times"/>
                <w:bCs w:val="0"/>
                <w:szCs w:val="24"/>
                <w:lang w:eastAsia="ja-JP"/>
              </w:rPr>
            </w:pPr>
            <w:r w:rsidRPr="007C4944">
              <w:rPr>
                <w:rFonts w:ascii="Times" w:eastAsia="Yu Mincho" w:hAnsi="Times"/>
                <w:bCs w:val="0"/>
                <w:szCs w:val="24"/>
                <w:lang w:eastAsia="ja-JP"/>
              </w:rPr>
              <w:t>M</w:t>
            </w:r>
            <w:r w:rsidRPr="007C4944">
              <w:rPr>
                <w:rFonts w:ascii="Times" w:eastAsia="Yu Mincho" w:hAnsi="Times" w:hint="eastAsia"/>
                <w:bCs w:val="0"/>
                <w:szCs w:val="24"/>
                <w:lang w:eastAsia="ja-JP"/>
              </w:rPr>
              <w:t>odel and dataset used to generate the data submitted to RAN4#112-bis</w:t>
            </w:r>
          </w:p>
          <w:p w14:paraId="3A5470A8" w14:textId="77777777" w:rsidR="007C4944" w:rsidRPr="007C4944" w:rsidRDefault="007C4944" w:rsidP="007C4944">
            <w:pPr>
              <w:suppressAutoHyphens w:val="0"/>
              <w:overflowPunct/>
              <w:autoSpaceDE/>
              <w:jc w:val="left"/>
              <w:textAlignment w:val="auto"/>
              <w:rPr>
                <w:rFonts w:ascii="Times" w:eastAsia="Yu Mincho" w:hAnsi="Times"/>
                <w:bCs w:val="0"/>
                <w:szCs w:val="24"/>
                <w:lang w:eastAsia="ja-JP"/>
              </w:rPr>
            </w:pPr>
            <w:r w:rsidRPr="007C4944">
              <w:rPr>
                <w:rFonts w:ascii="Times" w:eastAsia="Yu Mincho" w:hAnsi="Times" w:hint="eastAsia"/>
                <w:bCs w:val="0"/>
                <w:szCs w:val="24"/>
                <w:lang w:eastAsia="ja-JP"/>
              </w:rPr>
              <w:t>Additional data to be submitted:</w:t>
            </w:r>
          </w:p>
          <w:p w14:paraId="5472B525" w14:textId="77777777" w:rsidR="007C4944" w:rsidRPr="007C4944" w:rsidRDefault="007C4944" w:rsidP="002B3EBE">
            <w:pPr>
              <w:numPr>
                <w:ilvl w:val="0"/>
                <w:numId w:val="47"/>
              </w:numPr>
              <w:suppressAutoHyphens w:val="0"/>
              <w:overflowPunct/>
              <w:autoSpaceDE/>
              <w:spacing w:after="0"/>
              <w:jc w:val="left"/>
              <w:textAlignment w:val="auto"/>
              <w:rPr>
                <w:rFonts w:ascii="Times" w:eastAsia="Yu Mincho" w:hAnsi="Times"/>
                <w:bCs w:val="0"/>
                <w:szCs w:val="24"/>
                <w:lang w:eastAsia="ja-JP"/>
              </w:rPr>
            </w:pPr>
            <w:r w:rsidRPr="007C4944">
              <w:rPr>
                <w:rFonts w:ascii="Times" w:eastAsia="Yu Mincho" w:hAnsi="Times" w:hint="eastAsia"/>
                <w:bCs w:val="0"/>
                <w:szCs w:val="24"/>
                <w:lang w:eastAsia="ja-JP"/>
              </w:rPr>
              <w:t xml:space="preserve">CDF of SGCS per subband </w:t>
            </w:r>
          </w:p>
          <w:p w14:paraId="4F9C3DA8" w14:textId="77777777" w:rsidR="007C4944" w:rsidRPr="007C4944" w:rsidRDefault="007C4944" w:rsidP="002B3EBE">
            <w:pPr>
              <w:numPr>
                <w:ilvl w:val="0"/>
                <w:numId w:val="47"/>
              </w:numPr>
              <w:suppressAutoHyphens w:val="0"/>
              <w:overflowPunct/>
              <w:autoSpaceDE/>
              <w:spacing w:after="0"/>
              <w:jc w:val="left"/>
              <w:textAlignment w:val="auto"/>
              <w:rPr>
                <w:rFonts w:ascii="Times" w:eastAsia="Yu Mincho" w:hAnsi="Times"/>
                <w:bCs w:val="0"/>
                <w:szCs w:val="24"/>
                <w:lang w:eastAsia="ja-JP"/>
              </w:rPr>
            </w:pPr>
            <w:r w:rsidRPr="007C4944">
              <w:rPr>
                <w:rFonts w:ascii="Times" w:eastAsia="Yu Mincho" w:hAnsi="Times" w:hint="eastAsia"/>
                <w:bCs w:val="0"/>
                <w:szCs w:val="24"/>
                <w:lang w:eastAsia="ja-JP"/>
              </w:rPr>
              <w:t>CDF of the largest eigen value of the channel matrix of training data for each subbands (preferably to be submitted in an xls format)</w:t>
            </w:r>
          </w:p>
          <w:p w14:paraId="37F6417B" w14:textId="77777777" w:rsidR="007C4944" w:rsidRPr="007C4944" w:rsidRDefault="007C4944" w:rsidP="007C4944">
            <w:pPr>
              <w:suppressAutoHyphens w:val="0"/>
              <w:overflowPunct/>
              <w:autoSpaceDE/>
              <w:spacing w:after="0"/>
              <w:jc w:val="left"/>
              <w:textAlignment w:val="auto"/>
              <w:rPr>
                <w:rFonts w:ascii="Times" w:eastAsia="Yu Mincho" w:hAnsi="Times"/>
                <w:bCs w:val="0"/>
                <w:szCs w:val="24"/>
                <w:lang w:eastAsia="ja-JP"/>
              </w:rPr>
            </w:pPr>
            <w:r w:rsidRPr="007C4944">
              <w:rPr>
                <w:rFonts w:ascii="Times" w:eastAsia="Yu Mincho" w:hAnsi="Times" w:hint="eastAsia"/>
                <w:bCs w:val="0"/>
                <w:szCs w:val="24"/>
                <w:lang w:eastAsia="ja-JP"/>
              </w:rPr>
              <w:t xml:space="preserve">Interested companies are invited to bring </w:t>
            </w:r>
            <w:r w:rsidRPr="007C4944">
              <w:rPr>
                <w:rFonts w:ascii="Times" w:eastAsia="Yu Mincho" w:hAnsi="Times"/>
                <w:bCs w:val="0"/>
                <w:szCs w:val="24"/>
                <w:lang w:eastAsia="ja-JP"/>
              </w:rPr>
              <w:t xml:space="preserve">further </w:t>
            </w:r>
            <w:r w:rsidRPr="007C4944">
              <w:rPr>
                <w:rFonts w:ascii="Times" w:eastAsia="Yu Mincho" w:hAnsi="Times" w:hint="eastAsia"/>
                <w:bCs w:val="0"/>
                <w:szCs w:val="24"/>
                <w:lang w:eastAsia="ja-JP"/>
              </w:rPr>
              <w:t>proposals for the next steps for the feasibility study of Option 4</w:t>
            </w:r>
            <w:r w:rsidRPr="007C4944">
              <w:rPr>
                <w:rFonts w:ascii="Times" w:eastAsia="Yu Mincho" w:hAnsi="Times"/>
                <w:bCs w:val="0"/>
                <w:szCs w:val="24"/>
                <w:lang w:eastAsia="ja-JP"/>
              </w:rPr>
              <w:t xml:space="preserve"> </w:t>
            </w:r>
            <w:r w:rsidRPr="007C4944">
              <w:rPr>
                <w:rFonts w:ascii="Times" w:eastAsia="Yu Mincho" w:hAnsi="Times" w:hint="eastAsia"/>
                <w:bCs w:val="0"/>
                <w:szCs w:val="24"/>
                <w:lang w:eastAsia="ja-JP"/>
              </w:rPr>
              <w:t>(for any of the sub-options of Option 4)</w:t>
            </w:r>
          </w:p>
          <w:p w14:paraId="556BBCE8" w14:textId="2B2734EC" w:rsidR="0072384A" w:rsidRPr="007C4944" w:rsidRDefault="007C4944" w:rsidP="002B3EBE">
            <w:pPr>
              <w:numPr>
                <w:ilvl w:val="0"/>
                <w:numId w:val="48"/>
              </w:numPr>
              <w:suppressAutoHyphens w:val="0"/>
              <w:overflowPunct/>
              <w:autoSpaceDE/>
              <w:spacing w:after="180"/>
              <w:jc w:val="left"/>
              <w:textAlignment w:val="auto"/>
              <w:rPr>
                <w:rFonts w:ascii="Times" w:eastAsia="Yu Mincho" w:hAnsi="Times"/>
                <w:bCs w:val="0"/>
                <w:szCs w:val="24"/>
                <w:lang w:eastAsia="ja-JP"/>
              </w:rPr>
            </w:pPr>
            <w:r w:rsidRPr="007C4944">
              <w:rPr>
                <w:rFonts w:ascii="Times" w:eastAsia="Yu Mincho" w:hAnsi="Times" w:hint="eastAsia"/>
                <w:bCs w:val="0"/>
                <w:szCs w:val="24"/>
                <w:lang w:eastAsia="ja-JP"/>
              </w:rPr>
              <w:t>Analysis of commonality with option 3</w:t>
            </w:r>
            <w:r w:rsidR="00095F13">
              <w:rPr>
                <w:rFonts w:ascii="Times" w:eastAsia="Yu Mincho" w:hAnsi="Times"/>
                <w:bCs w:val="0"/>
                <w:szCs w:val="24"/>
                <w:lang w:eastAsia="ja-JP"/>
              </w:rPr>
              <w:t xml:space="preserve"> </w:t>
            </w:r>
            <w:r w:rsidRPr="007C4944">
              <w:rPr>
                <w:rFonts w:ascii="Times" w:eastAsia="Yu Mincho" w:hAnsi="Times" w:hint="eastAsia"/>
                <w:bCs w:val="0"/>
                <w:szCs w:val="24"/>
                <w:lang w:eastAsia="ja-JP"/>
              </w:rPr>
              <w:t>(whether any steps or data generated for Option 3 can be reused) would be useful</w:t>
            </w:r>
          </w:p>
        </w:tc>
      </w:tr>
    </w:tbl>
    <w:p w14:paraId="1F6E3006" w14:textId="0BE94FBF" w:rsidR="00C92285" w:rsidRDefault="00C92285" w:rsidP="00C92285">
      <w:r w:rsidRPr="00F15916">
        <w:t xml:space="preserve">In this </w:t>
      </w:r>
      <w:r>
        <w:t>contribution</w:t>
      </w:r>
      <w:r w:rsidRPr="00F15916">
        <w:t xml:space="preserve">, we </w:t>
      </w:r>
      <w:r>
        <w:t xml:space="preserve">further </w:t>
      </w:r>
      <w:r w:rsidRPr="00F15916">
        <w:t>provide our views on testability aspects, especially from general test framework perspective.</w:t>
      </w:r>
    </w:p>
    <w:p w14:paraId="7065D036" w14:textId="77777777" w:rsidR="0084554D" w:rsidRDefault="0084554D" w:rsidP="00C92285">
      <w:bookmarkStart w:id="5" w:name="_Hlk73468315"/>
      <w:bookmarkEnd w:id="4"/>
    </w:p>
    <w:p w14:paraId="2F872FA1" w14:textId="39016537" w:rsidR="00DD4E2D" w:rsidRDefault="00DD4E2D" w:rsidP="00C601A6">
      <w:pPr>
        <w:pStyle w:val="1"/>
        <w:numPr>
          <w:ilvl w:val="0"/>
          <w:numId w:val="23"/>
        </w:numPr>
        <w:tabs>
          <w:tab w:val="num" w:pos="720"/>
        </w:tabs>
        <w:ind w:left="432" w:hanging="432"/>
        <w:rPr>
          <w:lang w:val="en-US"/>
        </w:rPr>
      </w:pPr>
      <w:r w:rsidRPr="00DD4E2D">
        <w:rPr>
          <w:lang w:val="en-US"/>
        </w:rPr>
        <w:t>Discussion</w:t>
      </w:r>
      <w:r w:rsidR="00A1206F" w:rsidRPr="00DD4E2D">
        <w:rPr>
          <w:lang w:val="en-US"/>
        </w:rPr>
        <w:t xml:space="preserve"> </w:t>
      </w:r>
    </w:p>
    <w:p w14:paraId="3FB3E363" w14:textId="77777777" w:rsidR="000A0AEC" w:rsidRPr="004F20D6" w:rsidRDefault="000A0AEC" w:rsidP="000A0AEC">
      <w:pPr>
        <w:pStyle w:val="2"/>
        <w:numPr>
          <w:ilvl w:val="1"/>
          <w:numId w:val="23"/>
        </w:numPr>
        <w:snapToGrid w:val="0"/>
        <w:rPr>
          <w:lang w:val="en-US"/>
        </w:rPr>
      </w:pPr>
      <w:r w:rsidRPr="004F20D6">
        <w:rPr>
          <w:lang w:val="en-US"/>
        </w:rPr>
        <w:t>Initial field test result of reference model for CSI compression</w:t>
      </w:r>
    </w:p>
    <w:p w14:paraId="732733B0" w14:textId="77777777" w:rsidR="000A0AEC" w:rsidRPr="00AF4485" w:rsidRDefault="000A0AEC" w:rsidP="000A0AEC">
      <w:pPr>
        <w:rPr>
          <w:rFonts w:eastAsiaTheme="minorEastAsia"/>
        </w:rPr>
      </w:pPr>
      <w:r>
        <w:rPr>
          <w:rFonts w:eastAsiaTheme="minorEastAsia"/>
        </w:rPr>
        <w:t>Initial f</w:t>
      </w:r>
      <w:r w:rsidRPr="00CD4E29">
        <w:rPr>
          <w:rFonts w:eastAsiaTheme="minorEastAsia"/>
        </w:rPr>
        <w:t>ield test</w:t>
      </w:r>
      <w:r>
        <w:rPr>
          <w:rFonts w:eastAsiaTheme="minorEastAsia"/>
        </w:rPr>
        <w:t xml:space="preserve"> of reference model for CSI compression is conducted as following. </w:t>
      </w:r>
      <w:r w:rsidRPr="00EF1F81">
        <w:rPr>
          <w:rFonts w:eastAsiaTheme="minorEastAsia"/>
        </w:rPr>
        <w:t xml:space="preserve">The data is collected from actual 5G network and the </w:t>
      </w:r>
      <w:r>
        <w:rPr>
          <w:rFonts w:eastAsiaTheme="minorEastAsia"/>
        </w:rPr>
        <w:t xml:space="preserve">whole </w:t>
      </w:r>
      <w:r w:rsidRPr="00EF1F81">
        <w:rPr>
          <w:rFonts w:eastAsiaTheme="minorEastAsia"/>
        </w:rPr>
        <w:t>collecting a</w:t>
      </w:r>
      <w:r w:rsidRPr="004236C8">
        <w:rPr>
          <w:rFonts w:eastAsiaTheme="minorEastAsia"/>
        </w:rPr>
        <w:t>rea</w:t>
      </w:r>
      <w:r>
        <w:rPr>
          <w:rFonts w:eastAsiaTheme="minorEastAsia"/>
        </w:rPr>
        <w:t xml:space="preserve"> including Cell 1 and Cell 2</w:t>
      </w:r>
      <w:r w:rsidRPr="004236C8">
        <w:rPr>
          <w:rFonts w:eastAsiaTheme="minorEastAsia"/>
        </w:rPr>
        <w:t xml:space="preserve"> is about </w:t>
      </w:r>
      <w:r>
        <w:rPr>
          <w:rFonts w:eastAsiaTheme="minorEastAsia"/>
        </w:rPr>
        <w:t>25</w:t>
      </w:r>
      <w:r w:rsidRPr="004236C8">
        <w:rPr>
          <w:rFonts w:eastAsiaTheme="minorEastAsia"/>
        </w:rPr>
        <w:t xml:space="preserve">0m * </w:t>
      </w:r>
      <w:r>
        <w:rPr>
          <w:rFonts w:eastAsiaTheme="minorEastAsia"/>
        </w:rPr>
        <w:t>1</w:t>
      </w:r>
      <w:r w:rsidRPr="004236C8">
        <w:rPr>
          <w:rFonts w:eastAsiaTheme="minorEastAsia"/>
        </w:rPr>
        <w:t>50m. The detailed parameter</w:t>
      </w:r>
      <w:r>
        <w:rPr>
          <w:rFonts w:eastAsiaTheme="minorEastAsia"/>
        </w:rPr>
        <w:t>s</w:t>
      </w:r>
      <w:r w:rsidRPr="004236C8">
        <w:rPr>
          <w:rFonts w:eastAsiaTheme="minorEastAsia"/>
        </w:rPr>
        <w:t xml:space="preserve"> are provided in </w:t>
      </w:r>
      <w:r>
        <w:rPr>
          <w:rFonts w:eastAsiaTheme="minorEastAsia"/>
        </w:rPr>
        <w:t>the below t</w:t>
      </w:r>
      <w:r w:rsidRPr="00AF4485">
        <w:rPr>
          <w:rFonts w:eastAsiaTheme="minorEastAsia"/>
        </w:rPr>
        <w:t>able.</w:t>
      </w:r>
    </w:p>
    <w:p w14:paraId="41F6E844" w14:textId="272655BE" w:rsidR="000A0AEC" w:rsidRPr="00B1789C" w:rsidRDefault="000A0AEC" w:rsidP="000A0AEC">
      <w:pPr>
        <w:jc w:val="center"/>
        <w:rPr>
          <w:rFonts w:eastAsiaTheme="minorEastAsia"/>
        </w:rPr>
      </w:pPr>
      <w:r w:rsidRPr="00B1789C">
        <w:rPr>
          <w:rFonts w:eastAsiaTheme="minorEastAsia"/>
        </w:rPr>
        <w:t xml:space="preserve">Table </w:t>
      </w:r>
      <w:r>
        <w:rPr>
          <w:rFonts w:eastAsiaTheme="minorEastAsia"/>
        </w:rPr>
        <w:t>2.</w:t>
      </w:r>
      <w:r w:rsidR="00486EA4">
        <w:rPr>
          <w:rFonts w:eastAsiaTheme="minorEastAsia"/>
        </w:rPr>
        <w:t>1</w:t>
      </w:r>
      <w:r>
        <w:rPr>
          <w:rFonts w:eastAsiaTheme="minorEastAsia"/>
        </w:rPr>
        <w:t>-1</w:t>
      </w:r>
      <w:r w:rsidRPr="00B1789C">
        <w:rPr>
          <w:rFonts w:eastAsiaTheme="minorEastAsia"/>
        </w:rPr>
        <w:t>. Parameters of field test of CSI compression.</w:t>
      </w:r>
    </w:p>
    <w:tbl>
      <w:tblPr>
        <w:tblStyle w:val="afff5"/>
        <w:tblW w:w="0" w:type="auto"/>
        <w:jc w:val="center"/>
        <w:tblInd w:w="0" w:type="dxa"/>
        <w:tblLook w:val="04A0" w:firstRow="1" w:lastRow="0" w:firstColumn="1" w:lastColumn="0" w:noHBand="0" w:noVBand="1"/>
      </w:tblPr>
      <w:tblGrid>
        <w:gridCol w:w="2888"/>
        <w:gridCol w:w="4107"/>
      </w:tblGrid>
      <w:tr w:rsidR="000A0AEC" w:rsidRPr="00B1789C" w14:paraId="45456620" w14:textId="77777777" w:rsidTr="000A0AEC">
        <w:trPr>
          <w:trHeight w:val="104"/>
          <w:jc w:val="center"/>
        </w:trPr>
        <w:tc>
          <w:tcPr>
            <w:tcW w:w="2888" w:type="dxa"/>
            <w:vAlign w:val="center"/>
          </w:tcPr>
          <w:p w14:paraId="38393FF6"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Parameters</w:t>
            </w:r>
          </w:p>
        </w:tc>
        <w:tc>
          <w:tcPr>
            <w:tcW w:w="4107" w:type="dxa"/>
            <w:vAlign w:val="center"/>
          </w:tcPr>
          <w:p w14:paraId="0757903F"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Value</w:t>
            </w:r>
          </w:p>
        </w:tc>
      </w:tr>
      <w:tr w:rsidR="000A0AEC" w:rsidRPr="00B1789C" w14:paraId="4574A2E4" w14:textId="77777777" w:rsidTr="000A0AEC">
        <w:trPr>
          <w:trHeight w:val="104"/>
          <w:jc w:val="center"/>
        </w:trPr>
        <w:tc>
          <w:tcPr>
            <w:tcW w:w="2888" w:type="dxa"/>
            <w:vAlign w:val="center"/>
          </w:tcPr>
          <w:p w14:paraId="126BBE08"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Scenario</w:t>
            </w:r>
          </w:p>
        </w:tc>
        <w:tc>
          <w:tcPr>
            <w:tcW w:w="4107" w:type="dxa"/>
            <w:vAlign w:val="center"/>
          </w:tcPr>
          <w:p w14:paraId="4A65FBAB"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Actual 5G network</w:t>
            </w:r>
          </w:p>
        </w:tc>
      </w:tr>
      <w:tr w:rsidR="000A0AEC" w:rsidRPr="00B1789C" w14:paraId="151157FC" w14:textId="77777777" w:rsidTr="000A0AEC">
        <w:trPr>
          <w:trHeight w:val="104"/>
          <w:jc w:val="center"/>
        </w:trPr>
        <w:tc>
          <w:tcPr>
            <w:tcW w:w="2888" w:type="dxa"/>
            <w:vAlign w:val="center"/>
          </w:tcPr>
          <w:p w14:paraId="2699E184"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Carrier frequency</w:t>
            </w:r>
          </w:p>
        </w:tc>
        <w:tc>
          <w:tcPr>
            <w:tcW w:w="4107" w:type="dxa"/>
            <w:vAlign w:val="center"/>
          </w:tcPr>
          <w:p w14:paraId="786D52E0"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3.45GHz</w:t>
            </w:r>
          </w:p>
        </w:tc>
      </w:tr>
      <w:tr w:rsidR="000A0AEC" w:rsidRPr="00B1789C" w14:paraId="0A0305A7" w14:textId="77777777" w:rsidTr="000A0AEC">
        <w:trPr>
          <w:trHeight w:val="106"/>
          <w:jc w:val="center"/>
        </w:trPr>
        <w:tc>
          <w:tcPr>
            <w:tcW w:w="2888" w:type="dxa"/>
            <w:vAlign w:val="center"/>
          </w:tcPr>
          <w:p w14:paraId="556914B8"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Subcarrier spacing</w:t>
            </w:r>
          </w:p>
        </w:tc>
        <w:tc>
          <w:tcPr>
            <w:tcW w:w="4107" w:type="dxa"/>
            <w:vAlign w:val="center"/>
          </w:tcPr>
          <w:p w14:paraId="3B4CBD32"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30KHz</w:t>
            </w:r>
          </w:p>
        </w:tc>
      </w:tr>
      <w:tr w:rsidR="000A0AEC" w:rsidRPr="00B1789C" w14:paraId="0D537532" w14:textId="77777777" w:rsidTr="000A0AEC">
        <w:trPr>
          <w:trHeight w:val="104"/>
          <w:jc w:val="center"/>
        </w:trPr>
        <w:tc>
          <w:tcPr>
            <w:tcW w:w="2888" w:type="dxa"/>
            <w:vAlign w:val="center"/>
          </w:tcPr>
          <w:p w14:paraId="30FC8D05"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Frequency resources</w:t>
            </w:r>
          </w:p>
        </w:tc>
        <w:tc>
          <w:tcPr>
            <w:tcW w:w="4107" w:type="dxa"/>
            <w:vAlign w:val="center"/>
          </w:tcPr>
          <w:p w14:paraId="63BAB8E1"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52 RBs, 13 subbands for 4RBs per subband</w:t>
            </w:r>
          </w:p>
        </w:tc>
      </w:tr>
      <w:tr w:rsidR="000A0AEC" w:rsidRPr="00B1789C" w14:paraId="377A7AEC" w14:textId="77777777" w:rsidTr="000A0AEC">
        <w:trPr>
          <w:trHeight w:val="104"/>
          <w:jc w:val="center"/>
        </w:trPr>
        <w:tc>
          <w:tcPr>
            <w:tcW w:w="2888" w:type="dxa"/>
            <w:vAlign w:val="center"/>
          </w:tcPr>
          <w:p w14:paraId="55C3B064"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lastRenderedPageBreak/>
              <w:t>Rank</w:t>
            </w:r>
          </w:p>
        </w:tc>
        <w:tc>
          <w:tcPr>
            <w:tcW w:w="4107" w:type="dxa"/>
            <w:vAlign w:val="center"/>
          </w:tcPr>
          <w:p w14:paraId="4F52D321"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Max rank 1</w:t>
            </w:r>
          </w:p>
        </w:tc>
      </w:tr>
      <w:tr w:rsidR="000A0AEC" w:rsidRPr="00B1789C" w14:paraId="0E34EFB8" w14:textId="77777777" w:rsidTr="000A0AEC">
        <w:trPr>
          <w:trHeight w:val="104"/>
          <w:jc w:val="center"/>
        </w:trPr>
        <w:tc>
          <w:tcPr>
            <w:tcW w:w="2888" w:type="dxa"/>
            <w:vAlign w:val="center"/>
          </w:tcPr>
          <w:p w14:paraId="70CA72B8"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gNB antenna</w:t>
            </w:r>
          </w:p>
        </w:tc>
        <w:tc>
          <w:tcPr>
            <w:tcW w:w="4107" w:type="dxa"/>
            <w:vAlign w:val="center"/>
          </w:tcPr>
          <w:p w14:paraId="219FE585"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8 antenna ports</w:t>
            </w:r>
          </w:p>
        </w:tc>
      </w:tr>
      <w:tr w:rsidR="000A0AEC" w:rsidRPr="00B1789C" w14:paraId="1C45DFD6" w14:textId="77777777" w:rsidTr="000A0AEC">
        <w:trPr>
          <w:trHeight w:val="106"/>
          <w:jc w:val="center"/>
        </w:trPr>
        <w:tc>
          <w:tcPr>
            <w:tcW w:w="2888" w:type="dxa"/>
            <w:vAlign w:val="center"/>
          </w:tcPr>
          <w:p w14:paraId="1FDD1580"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UE antenna</w:t>
            </w:r>
          </w:p>
        </w:tc>
        <w:tc>
          <w:tcPr>
            <w:tcW w:w="4107" w:type="dxa"/>
            <w:vAlign w:val="center"/>
          </w:tcPr>
          <w:p w14:paraId="7F8E970E"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4 antenna ports</w:t>
            </w:r>
          </w:p>
        </w:tc>
      </w:tr>
      <w:tr w:rsidR="000A0AEC" w:rsidRPr="00B1789C" w14:paraId="338E1D79" w14:textId="77777777" w:rsidTr="000A0AEC">
        <w:trPr>
          <w:trHeight w:val="104"/>
          <w:jc w:val="center"/>
        </w:trPr>
        <w:tc>
          <w:tcPr>
            <w:tcW w:w="2888" w:type="dxa"/>
            <w:vAlign w:val="center"/>
          </w:tcPr>
          <w:p w14:paraId="3FA8D003"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CSI payload</w:t>
            </w:r>
          </w:p>
        </w:tc>
        <w:tc>
          <w:tcPr>
            <w:tcW w:w="4107" w:type="dxa"/>
            <w:vAlign w:val="center"/>
          </w:tcPr>
          <w:p w14:paraId="4A40D091" w14:textId="77777777" w:rsidR="000A0AEC" w:rsidRPr="00B1789C" w:rsidRDefault="000A0AEC" w:rsidP="000A0AEC">
            <w:pPr>
              <w:spacing w:beforeLines="10" w:before="24" w:afterLines="10" w:after="24" w:line="240" w:lineRule="auto"/>
              <w:jc w:val="center"/>
              <w:rPr>
                <w:rFonts w:ascii="Times New Roman" w:eastAsiaTheme="minorEastAsia" w:hAnsi="Times New Roman"/>
                <w:lang w:eastAsia="zh-CN"/>
              </w:rPr>
            </w:pPr>
            <w:r w:rsidRPr="00B1789C">
              <w:rPr>
                <w:rFonts w:ascii="Times New Roman" w:hAnsi="Times New Roman"/>
                <w:lang w:eastAsia="zh-CN"/>
              </w:rPr>
              <w:t>55 bits payload</w:t>
            </w:r>
          </w:p>
        </w:tc>
      </w:tr>
    </w:tbl>
    <w:p w14:paraId="6E0D79C7" w14:textId="77777777" w:rsidR="000A0AEC" w:rsidRPr="00B1789C" w:rsidRDefault="000A0AEC" w:rsidP="000A0AEC">
      <w:pPr>
        <w:rPr>
          <w:rFonts w:eastAsiaTheme="minorEastAsia"/>
        </w:rPr>
      </w:pPr>
    </w:p>
    <w:p w14:paraId="1605CACC" w14:textId="77777777" w:rsidR="000A0AEC" w:rsidRDefault="000A0AEC" w:rsidP="000A0AEC">
      <w:r>
        <w:rPr>
          <w:rFonts w:eastAsiaTheme="minorEastAsia" w:hint="eastAsia"/>
        </w:rPr>
        <w:t>T</w:t>
      </w:r>
      <w:r>
        <w:rPr>
          <w:rFonts w:eastAsiaTheme="minorEastAsia"/>
        </w:rPr>
        <w:t xml:space="preserve">he performance of different physical cells is analysed in the following. We have tested the coverage of different cells in the </w:t>
      </w:r>
      <w:r w:rsidRPr="00141A00">
        <w:t>industrial park</w:t>
      </w:r>
      <w:r>
        <w:t xml:space="preserve">, according to the measured RSRP, RSRQ and SINR of mobile phones. The channel samples are collected by our </w:t>
      </w:r>
      <w:r w:rsidRPr="00DD1C96">
        <w:t>prototype</w:t>
      </w:r>
      <w:r>
        <w:t xml:space="preserve">. The coverage areas of two typical cells </w:t>
      </w:r>
      <w:r>
        <w:rPr>
          <w:rFonts w:eastAsiaTheme="minorEastAsia"/>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77419F31" w14:textId="77777777" w:rsidR="000A0AEC" w:rsidRDefault="000A0AEC" w:rsidP="000A0AEC">
      <w:pPr>
        <w:jc w:val="center"/>
        <w:rPr>
          <w:rFonts w:eastAsiaTheme="minorEastAsia"/>
        </w:rPr>
      </w:pPr>
      <w:r>
        <w:rPr>
          <w:rFonts w:eastAsiaTheme="minorEastAsia"/>
          <w:noProof/>
        </w:rPr>
        <w:drawing>
          <wp:inline distT="0" distB="0" distL="0" distR="0" wp14:anchorId="48CB90EB" wp14:editId="44835E10">
            <wp:extent cx="3755390" cy="36944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2B8505A6" w14:textId="04B43152" w:rsidR="000A0AEC" w:rsidRDefault="000A0AEC" w:rsidP="000A0AEC">
      <w:pPr>
        <w:jc w:val="center"/>
        <w:rPr>
          <w:rFonts w:eastAsiaTheme="minorEastAsia"/>
        </w:rPr>
      </w:pPr>
      <w:r>
        <w:rPr>
          <w:rFonts w:eastAsiaTheme="minorEastAsia"/>
        </w:rPr>
        <w:t>Figure 2.</w:t>
      </w:r>
      <w:r w:rsidR="00486EA4">
        <w:rPr>
          <w:rFonts w:eastAsiaTheme="minorEastAsia"/>
        </w:rPr>
        <w:t>1</w:t>
      </w:r>
      <w:r>
        <w:rPr>
          <w:rFonts w:eastAsiaTheme="minorEastAsia"/>
        </w:rPr>
        <w:t xml:space="preserve">-1. </w:t>
      </w:r>
      <w:r w:rsidRPr="002B5A0A">
        <w:rPr>
          <w:rFonts w:eastAsiaTheme="minorEastAsia"/>
        </w:rPr>
        <w:t xml:space="preserve">The map of data collecting </w:t>
      </w:r>
      <w:r>
        <w:rPr>
          <w:rFonts w:eastAsiaTheme="minorEastAsia"/>
        </w:rPr>
        <w:t>cells</w:t>
      </w:r>
      <w:r w:rsidRPr="002B5A0A">
        <w:rPr>
          <w:rFonts w:eastAsiaTheme="minorEastAsia"/>
        </w:rPr>
        <w:t>.</w:t>
      </w:r>
    </w:p>
    <w:p w14:paraId="29368C0B" w14:textId="77777777" w:rsidR="000A0AEC" w:rsidRDefault="000A0AEC" w:rsidP="000A0AEC">
      <w:r w:rsidRPr="00C21B0E">
        <w:t>For</w:t>
      </w:r>
      <w:r>
        <w:t xml:space="preserve"> C</w:t>
      </w:r>
      <w:r w:rsidRPr="00C21B0E">
        <w:t xml:space="preserve">ell 1, we have collected about 144k </w:t>
      </w:r>
      <w:r w:rsidRPr="001552DE">
        <w:t>outdoor</w:t>
      </w:r>
      <w:r w:rsidRPr="00C21B0E">
        <w:t xml:space="preserve"> samples.</w:t>
      </w:r>
      <w:r>
        <w:t xml:space="preserve"> For Cell 2, we have collected about 65k outdoor samples. We choose 10% of them as validation samples.</w:t>
      </w:r>
    </w:p>
    <w:p w14:paraId="2CA75A90" w14:textId="0FD4BB5B" w:rsidR="000A0AEC" w:rsidRDefault="000A0AEC" w:rsidP="000A0AEC">
      <w:r>
        <w:rPr>
          <w:rFonts w:hint="eastAsia"/>
        </w:rPr>
        <w:t>W</w:t>
      </w:r>
      <w:r>
        <w:t>e use the almost the same simulation assumptions of UMa and CDL in Table 2.</w:t>
      </w:r>
      <w:r w:rsidR="00486EA4">
        <w:t>1</w:t>
      </w:r>
      <w:r>
        <w:t>-1, except changing gNB 32Tx to 8Tx. Also, i</w:t>
      </w:r>
      <w:r w:rsidRPr="000822DB">
        <w:t>t is important to point out t</w:t>
      </w:r>
      <w:r>
        <w:t xml:space="preserve">hat there would be plenty of parameter mismatches between simulation data and field data. </w:t>
      </w:r>
    </w:p>
    <w:p w14:paraId="2B4A149D" w14:textId="12AE7730" w:rsidR="000A0AEC" w:rsidRDefault="000A0AEC" w:rsidP="000A0AEC">
      <w:r>
        <w:t xml:space="preserve">The CNN encoder and the Transformer encoder trained by UMa and CDL are tested on Cell 1 and Cell 2 in field. Transformer decoder is used for both CNN encoder and Transformer encoder. </w:t>
      </w:r>
      <w:r>
        <w:rPr>
          <w:rFonts w:hint="eastAsia"/>
        </w:rPr>
        <w:t>T</w:t>
      </w:r>
      <w:r>
        <w:t>he SGCS results are provided in the below table. It is seen that compared with eType II codebook, UMa transformer has 2.2% SGCS loss in Cell 1, but 2.7% SGCS gain in Cell 2. However, considerable SGCS loss is obtained by using AI/ML model trained by CDL. For UMa training data, Transformer would provide about 4.2%~5.1% SGCS gain compared with CNN. N</w:t>
      </w:r>
      <w:r w:rsidRPr="009C3E25">
        <w:rPr>
          <w:rFonts w:hint="eastAsia"/>
        </w:rPr>
        <w:t xml:space="preserve">ote that the </w:t>
      </w:r>
      <w:r>
        <w:t>CNN/Transformer</w:t>
      </w:r>
      <w:r w:rsidRPr="009C3E25">
        <w:rPr>
          <w:rFonts w:hint="eastAsia"/>
        </w:rPr>
        <w:t xml:space="preserve"> encoder structures used in this section are referred to the proposed model structures in our contributions [</w:t>
      </w:r>
      <w:r>
        <w:t>3</w:t>
      </w:r>
      <w:r w:rsidRPr="009C3E25">
        <w:rPr>
          <w:rFonts w:hint="eastAsia"/>
        </w:rPr>
        <w:t>] in the last meeting</w:t>
      </w:r>
      <w:r>
        <w:t>.</w:t>
      </w:r>
    </w:p>
    <w:p w14:paraId="4A1F1E0A" w14:textId="26D048EA" w:rsidR="00FF5E40" w:rsidRDefault="00FF5E40" w:rsidP="004130DF">
      <w:pPr>
        <w:jc w:val="center"/>
      </w:pPr>
      <w:r>
        <w:rPr>
          <w:rFonts w:hint="eastAsia"/>
        </w:rPr>
        <w:t>T</w:t>
      </w:r>
      <w:r>
        <w:t xml:space="preserve">able 2.1-2. </w:t>
      </w:r>
      <w:r w:rsidRPr="005117E1">
        <w:t xml:space="preserve">The SGCS results of multiple AI/ML models trained by </w:t>
      </w:r>
      <w:r>
        <w:t>simulation data and tested on field data.</w:t>
      </w:r>
    </w:p>
    <w:tbl>
      <w:tblPr>
        <w:tblW w:w="7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688"/>
        <w:gridCol w:w="1556"/>
      </w:tblGrid>
      <w:tr w:rsidR="000A0AEC" w:rsidRPr="00FD5DCF" w14:paraId="3676E563" w14:textId="77777777" w:rsidTr="000A0AEC">
        <w:trPr>
          <w:trHeight w:val="247"/>
          <w:jc w:val="center"/>
        </w:trPr>
        <w:tc>
          <w:tcPr>
            <w:tcW w:w="4531" w:type="dxa"/>
            <w:shd w:val="clear" w:color="auto" w:fill="auto"/>
            <w:vAlign w:val="center"/>
            <w:hideMark/>
          </w:tcPr>
          <w:p w14:paraId="0D8994F2" w14:textId="6DB865D7" w:rsidR="000A0AEC" w:rsidRPr="0061490F" w:rsidRDefault="000A0AEC" w:rsidP="000A0AEC">
            <w:pPr>
              <w:jc w:val="center"/>
              <w:rPr>
                <w:rFonts w:eastAsia="等线"/>
                <w:b/>
                <w:bCs w:val="0"/>
                <w:color w:val="000000"/>
                <w:lang w:val="en-US"/>
              </w:rPr>
            </w:pPr>
            <w:r w:rsidRPr="0061490F">
              <w:rPr>
                <w:rFonts w:eastAsia="等线"/>
                <w:b/>
                <w:color w:val="000000"/>
              </w:rPr>
              <w:t>55 feedback bits</w:t>
            </w:r>
          </w:p>
        </w:tc>
        <w:tc>
          <w:tcPr>
            <w:tcW w:w="1688" w:type="dxa"/>
            <w:shd w:val="clear" w:color="auto" w:fill="auto"/>
            <w:vAlign w:val="center"/>
            <w:hideMark/>
          </w:tcPr>
          <w:p w14:paraId="7223B804" w14:textId="77777777" w:rsidR="000A0AEC" w:rsidRPr="0061490F" w:rsidRDefault="000A0AEC" w:rsidP="000A0AEC">
            <w:pPr>
              <w:jc w:val="center"/>
              <w:rPr>
                <w:rFonts w:eastAsia="等线"/>
                <w:b/>
                <w:color w:val="000000"/>
                <w:lang w:val="en-US"/>
              </w:rPr>
            </w:pPr>
            <w:r>
              <w:rPr>
                <w:rFonts w:eastAsia="等线"/>
                <w:b/>
                <w:color w:val="000000"/>
              </w:rPr>
              <w:t xml:space="preserve">SGCS on </w:t>
            </w:r>
            <w:r w:rsidRPr="0061490F">
              <w:rPr>
                <w:rFonts w:eastAsia="等线"/>
                <w:b/>
                <w:color w:val="000000"/>
              </w:rPr>
              <w:t>Cell 1</w:t>
            </w:r>
          </w:p>
        </w:tc>
        <w:tc>
          <w:tcPr>
            <w:tcW w:w="1556" w:type="dxa"/>
            <w:shd w:val="clear" w:color="auto" w:fill="auto"/>
            <w:vAlign w:val="center"/>
            <w:hideMark/>
          </w:tcPr>
          <w:p w14:paraId="5F5762D1" w14:textId="77777777" w:rsidR="000A0AEC" w:rsidRPr="0061490F" w:rsidRDefault="000A0AEC" w:rsidP="000A0AEC">
            <w:pPr>
              <w:jc w:val="center"/>
              <w:rPr>
                <w:rFonts w:eastAsia="等线"/>
                <w:b/>
                <w:color w:val="000000"/>
                <w:lang w:val="en-US"/>
              </w:rPr>
            </w:pPr>
            <w:r>
              <w:rPr>
                <w:rFonts w:eastAsia="等线"/>
                <w:b/>
                <w:color w:val="000000"/>
              </w:rPr>
              <w:t xml:space="preserve">SGCS on </w:t>
            </w:r>
            <w:r w:rsidRPr="0061490F">
              <w:rPr>
                <w:rFonts w:eastAsia="等线"/>
                <w:b/>
                <w:color w:val="000000"/>
              </w:rPr>
              <w:t>Cell 2</w:t>
            </w:r>
          </w:p>
        </w:tc>
      </w:tr>
      <w:tr w:rsidR="000A0AEC" w:rsidRPr="00FD5DCF" w14:paraId="4880A594" w14:textId="77777777" w:rsidTr="000A0AEC">
        <w:trPr>
          <w:trHeight w:val="247"/>
          <w:jc w:val="center"/>
        </w:trPr>
        <w:tc>
          <w:tcPr>
            <w:tcW w:w="4531" w:type="dxa"/>
            <w:shd w:val="clear" w:color="auto" w:fill="auto"/>
            <w:vAlign w:val="center"/>
          </w:tcPr>
          <w:p w14:paraId="0A4ACB4E" w14:textId="77777777" w:rsidR="000A0AEC" w:rsidRPr="0061490F" w:rsidRDefault="000A0AEC" w:rsidP="000A0AEC">
            <w:pPr>
              <w:jc w:val="center"/>
              <w:rPr>
                <w:rFonts w:eastAsia="等线"/>
                <w:b/>
                <w:bCs w:val="0"/>
                <w:color w:val="000000"/>
              </w:rPr>
            </w:pPr>
            <w:r w:rsidRPr="0061490F">
              <w:rPr>
                <w:rFonts w:eastAsia="等线"/>
                <w:b/>
                <w:color w:val="000000"/>
              </w:rPr>
              <w:t>eTypeII</w:t>
            </w:r>
          </w:p>
        </w:tc>
        <w:tc>
          <w:tcPr>
            <w:tcW w:w="1688" w:type="dxa"/>
            <w:shd w:val="clear" w:color="auto" w:fill="auto"/>
            <w:vAlign w:val="center"/>
          </w:tcPr>
          <w:p w14:paraId="7266159F" w14:textId="77777777" w:rsidR="000A0AEC" w:rsidRPr="0061490F" w:rsidRDefault="000A0AEC" w:rsidP="000A0AEC">
            <w:pPr>
              <w:jc w:val="center"/>
              <w:rPr>
                <w:rFonts w:eastAsia="等线"/>
                <w:color w:val="000000"/>
              </w:rPr>
            </w:pPr>
            <w:r w:rsidRPr="0061490F">
              <w:rPr>
                <w:rFonts w:eastAsia="等线"/>
                <w:color w:val="000000"/>
              </w:rPr>
              <w:t>0.677</w:t>
            </w:r>
          </w:p>
        </w:tc>
        <w:tc>
          <w:tcPr>
            <w:tcW w:w="1556" w:type="dxa"/>
            <w:shd w:val="clear" w:color="auto" w:fill="auto"/>
            <w:vAlign w:val="center"/>
          </w:tcPr>
          <w:p w14:paraId="51586DFF" w14:textId="77777777" w:rsidR="000A0AEC" w:rsidRPr="0061490F" w:rsidRDefault="000A0AEC" w:rsidP="000A0AEC">
            <w:pPr>
              <w:jc w:val="center"/>
              <w:rPr>
                <w:rFonts w:eastAsia="等线"/>
                <w:color w:val="000000"/>
              </w:rPr>
            </w:pPr>
            <w:r w:rsidRPr="0061490F">
              <w:rPr>
                <w:rFonts w:eastAsia="等线"/>
                <w:color w:val="000000"/>
              </w:rPr>
              <w:t>0.839</w:t>
            </w:r>
          </w:p>
        </w:tc>
      </w:tr>
      <w:tr w:rsidR="000A0AEC" w:rsidRPr="00FD5DCF" w14:paraId="1923021D" w14:textId="77777777" w:rsidTr="000A0AEC">
        <w:trPr>
          <w:trHeight w:val="60"/>
          <w:jc w:val="center"/>
        </w:trPr>
        <w:tc>
          <w:tcPr>
            <w:tcW w:w="4531" w:type="dxa"/>
            <w:shd w:val="clear" w:color="auto" w:fill="auto"/>
            <w:vAlign w:val="center"/>
            <w:hideMark/>
          </w:tcPr>
          <w:p w14:paraId="0A5D05B8" w14:textId="77777777" w:rsidR="000A0AEC" w:rsidRPr="0061490F" w:rsidRDefault="000A0AEC" w:rsidP="000A0AEC">
            <w:pPr>
              <w:jc w:val="center"/>
              <w:rPr>
                <w:rFonts w:eastAsia="等线"/>
                <w:b/>
                <w:bCs w:val="0"/>
                <w:color w:val="000000"/>
                <w:lang w:val="en-US"/>
              </w:rPr>
            </w:pPr>
            <w:r w:rsidRPr="0061490F">
              <w:rPr>
                <w:rFonts w:eastAsia="等线"/>
                <w:b/>
                <w:color w:val="000000"/>
              </w:rPr>
              <w:t>Field Transformer encoder (Cell 1 + Cell 2)</w:t>
            </w:r>
          </w:p>
        </w:tc>
        <w:tc>
          <w:tcPr>
            <w:tcW w:w="1688" w:type="dxa"/>
            <w:shd w:val="clear" w:color="auto" w:fill="auto"/>
            <w:vAlign w:val="center"/>
            <w:hideMark/>
          </w:tcPr>
          <w:p w14:paraId="2DB12D5A" w14:textId="77777777" w:rsidR="000A0AEC" w:rsidRPr="0061490F" w:rsidRDefault="000A0AEC" w:rsidP="000A0AEC">
            <w:pPr>
              <w:jc w:val="center"/>
              <w:rPr>
                <w:rFonts w:eastAsia="等线"/>
                <w:color w:val="000000"/>
                <w:lang w:val="en-US"/>
              </w:rPr>
            </w:pPr>
            <w:r w:rsidRPr="0061490F">
              <w:rPr>
                <w:rFonts w:eastAsia="等线"/>
                <w:color w:val="000000"/>
              </w:rPr>
              <w:t>0.779</w:t>
            </w:r>
          </w:p>
        </w:tc>
        <w:tc>
          <w:tcPr>
            <w:tcW w:w="1556" w:type="dxa"/>
            <w:shd w:val="clear" w:color="auto" w:fill="auto"/>
            <w:vAlign w:val="center"/>
            <w:hideMark/>
          </w:tcPr>
          <w:p w14:paraId="01259071" w14:textId="77777777" w:rsidR="000A0AEC" w:rsidRPr="0061490F" w:rsidRDefault="000A0AEC" w:rsidP="000A0AEC">
            <w:pPr>
              <w:jc w:val="center"/>
              <w:rPr>
                <w:rFonts w:eastAsia="等线"/>
                <w:color w:val="000000"/>
                <w:lang w:val="en-US"/>
              </w:rPr>
            </w:pPr>
            <w:r w:rsidRPr="0061490F">
              <w:rPr>
                <w:rFonts w:eastAsia="等线"/>
                <w:color w:val="000000"/>
              </w:rPr>
              <w:t>0.915</w:t>
            </w:r>
          </w:p>
        </w:tc>
      </w:tr>
      <w:tr w:rsidR="000A0AEC" w:rsidRPr="00FD5DCF" w14:paraId="73BC6AAF" w14:textId="77777777" w:rsidTr="000A0AEC">
        <w:trPr>
          <w:trHeight w:val="165"/>
          <w:jc w:val="center"/>
        </w:trPr>
        <w:tc>
          <w:tcPr>
            <w:tcW w:w="4531" w:type="dxa"/>
            <w:shd w:val="clear" w:color="auto" w:fill="auto"/>
            <w:vAlign w:val="center"/>
            <w:hideMark/>
          </w:tcPr>
          <w:p w14:paraId="6F14DBD0" w14:textId="77777777" w:rsidR="000A0AEC" w:rsidRPr="0061490F" w:rsidRDefault="000A0AEC" w:rsidP="000A0AEC">
            <w:pPr>
              <w:jc w:val="center"/>
              <w:rPr>
                <w:rFonts w:eastAsia="等线"/>
                <w:b/>
                <w:bCs w:val="0"/>
                <w:color w:val="000000"/>
                <w:lang w:val="en-US"/>
              </w:rPr>
            </w:pPr>
            <w:r w:rsidRPr="0061490F">
              <w:rPr>
                <w:rFonts w:eastAsia="等线"/>
                <w:b/>
                <w:color w:val="000000"/>
              </w:rPr>
              <w:t>Field CNN encoder (Cell 1 + Cell 2)</w:t>
            </w:r>
          </w:p>
        </w:tc>
        <w:tc>
          <w:tcPr>
            <w:tcW w:w="1688" w:type="dxa"/>
            <w:shd w:val="clear" w:color="auto" w:fill="auto"/>
            <w:vAlign w:val="center"/>
            <w:hideMark/>
          </w:tcPr>
          <w:p w14:paraId="0E41B8A2" w14:textId="77777777" w:rsidR="000A0AEC" w:rsidRPr="0061490F" w:rsidRDefault="000A0AEC" w:rsidP="000A0AEC">
            <w:pPr>
              <w:jc w:val="center"/>
              <w:rPr>
                <w:rFonts w:eastAsia="等线"/>
                <w:color w:val="000000"/>
                <w:lang w:val="en-US"/>
              </w:rPr>
            </w:pPr>
            <w:r w:rsidRPr="0061490F">
              <w:rPr>
                <w:rFonts w:eastAsia="等线"/>
                <w:color w:val="000000"/>
              </w:rPr>
              <w:t>0.765</w:t>
            </w:r>
          </w:p>
        </w:tc>
        <w:tc>
          <w:tcPr>
            <w:tcW w:w="1556" w:type="dxa"/>
            <w:shd w:val="clear" w:color="auto" w:fill="auto"/>
            <w:vAlign w:val="center"/>
            <w:hideMark/>
          </w:tcPr>
          <w:p w14:paraId="0A54D6AD" w14:textId="77777777" w:rsidR="000A0AEC" w:rsidRPr="0061490F" w:rsidRDefault="000A0AEC" w:rsidP="000A0AEC">
            <w:pPr>
              <w:jc w:val="center"/>
              <w:rPr>
                <w:rFonts w:eastAsia="等线"/>
                <w:color w:val="000000"/>
                <w:lang w:val="en-US"/>
              </w:rPr>
            </w:pPr>
            <w:r w:rsidRPr="0061490F">
              <w:rPr>
                <w:rFonts w:eastAsia="等线"/>
                <w:color w:val="000000"/>
              </w:rPr>
              <w:t>0.910</w:t>
            </w:r>
          </w:p>
        </w:tc>
      </w:tr>
      <w:tr w:rsidR="000A0AEC" w:rsidRPr="00FD5DCF" w14:paraId="56E1EF3C" w14:textId="77777777" w:rsidTr="000A0AEC">
        <w:trPr>
          <w:trHeight w:val="165"/>
          <w:jc w:val="center"/>
        </w:trPr>
        <w:tc>
          <w:tcPr>
            <w:tcW w:w="4531" w:type="dxa"/>
            <w:shd w:val="clear" w:color="auto" w:fill="auto"/>
            <w:vAlign w:val="center"/>
            <w:hideMark/>
          </w:tcPr>
          <w:p w14:paraId="1E55B27D" w14:textId="77777777" w:rsidR="000A0AEC" w:rsidRPr="0061490F" w:rsidRDefault="000A0AEC" w:rsidP="000A0AEC">
            <w:pPr>
              <w:jc w:val="center"/>
              <w:rPr>
                <w:rFonts w:eastAsia="等线"/>
                <w:b/>
                <w:bCs w:val="0"/>
                <w:color w:val="000000"/>
                <w:lang w:val="en-US"/>
              </w:rPr>
            </w:pPr>
            <w:r w:rsidRPr="0061490F">
              <w:rPr>
                <w:rFonts w:eastAsia="等线"/>
                <w:b/>
                <w:color w:val="000000"/>
              </w:rPr>
              <w:lastRenderedPageBreak/>
              <w:t>UMa CNN encoder</w:t>
            </w:r>
          </w:p>
        </w:tc>
        <w:tc>
          <w:tcPr>
            <w:tcW w:w="1688" w:type="dxa"/>
            <w:shd w:val="clear" w:color="auto" w:fill="auto"/>
            <w:vAlign w:val="center"/>
            <w:hideMark/>
          </w:tcPr>
          <w:p w14:paraId="58AD2313" w14:textId="77777777" w:rsidR="000A0AEC" w:rsidRPr="0061490F" w:rsidRDefault="000A0AEC" w:rsidP="000A0AEC">
            <w:pPr>
              <w:jc w:val="center"/>
              <w:rPr>
                <w:rFonts w:eastAsia="等线"/>
                <w:color w:val="000000"/>
                <w:lang w:val="en-US"/>
              </w:rPr>
            </w:pPr>
            <w:r w:rsidRPr="0061490F">
              <w:rPr>
                <w:rFonts w:eastAsia="等线"/>
                <w:color w:val="000000"/>
              </w:rPr>
              <w:t>0.630</w:t>
            </w:r>
          </w:p>
        </w:tc>
        <w:tc>
          <w:tcPr>
            <w:tcW w:w="1556" w:type="dxa"/>
            <w:shd w:val="clear" w:color="auto" w:fill="auto"/>
            <w:vAlign w:val="center"/>
            <w:hideMark/>
          </w:tcPr>
          <w:p w14:paraId="05277C8D" w14:textId="77777777" w:rsidR="000A0AEC" w:rsidRPr="0061490F" w:rsidRDefault="000A0AEC" w:rsidP="000A0AEC">
            <w:pPr>
              <w:jc w:val="center"/>
              <w:rPr>
                <w:rFonts w:eastAsia="等线"/>
                <w:color w:val="000000"/>
                <w:lang w:val="en-US"/>
              </w:rPr>
            </w:pPr>
            <w:r w:rsidRPr="0061490F">
              <w:rPr>
                <w:rFonts w:eastAsia="等线"/>
                <w:color w:val="000000"/>
              </w:rPr>
              <w:t>0.827</w:t>
            </w:r>
          </w:p>
        </w:tc>
      </w:tr>
      <w:tr w:rsidR="000A0AEC" w:rsidRPr="00FD5DCF" w14:paraId="2DE7FB6C" w14:textId="77777777" w:rsidTr="000A0AEC">
        <w:trPr>
          <w:trHeight w:val="247"/>
          <w:jc w:val="center"/>
        </w:trPr>
        <w:tc>
          <w:tcPr>
            <w:tcW w:w="4531" w:type="dxa"/>
            <w:shd w:val="clear" w:color="auto" w:fill="auto"/>
            <w:vAlign w:val="center"/>
            <w:hideMark/>
          </w:tcPr>
          <w:p w14:paraId="34A3AB9C" w14:textId="720948B5" w:rsidR="000A0AEC" w:rsidRPr="0061490F" w:rsidRDefault="000A0AEC" w:rsidP="000A0AEC">
            <w:pPr>
              <w:jc w:val="center"/>
              <w:rPr>
                <w:rFonts w:eastAsia="等线"/>
                <w:b/>
                <w:bCs w:val="0"/>
                <w:color w:val="000000"/>
                <w:lang w:val="en-US"/>
              </w:rPr>
            </w:pPr>
            <w:r w:rsidRPr="0061490F">
              <w:rPr>
                <w:rFonts w:eastAsia="等线"/>
                <w:b/>
                <w:color w:val="000000"/>
              </w:rPr>
              <w:t>UMa Transformer encode</w:t>
            </w:r>
            <w:r w:rsidR="00DE60E4">
              <w:rPr>
                <w:rFonts w:eastAsia="等线"/>
                <w:b/>
                <w:color w:val="000000"/>
              </w:rPr>
              <w:t>r</w:t>
            </w:r>
          </w:p>
        </w:tc>
        <w:tc>
          <w:tcPr>
            <w:tcW w:w="1688" w:type="dxa"/>
            <w:shd w:val="clear" w:color="auto" w:fill="auto"/>
            <w:vAlign w:val="center"/>
            <w:hideMark/>
          </w:tcPr>
          <w:p w14:paraId="05FB5F36" w14:textId="77777777" w:rsidR="000A0AEC" w:rsidRPr="0061490F" w:rsidRDefault="000A0AEC" w:rsidP="000A0AEC">
            <w:pPr>
              <w:jc w:val="center"/>
              <w:rPr>
                <w:rFonts w:eastAsia="等线"/>
                <w:color w:val="000000"/>
                <w:lang w:val="en-US"/>
              </w:rPr>
            </w:pPr>
            <w:r w:rsidRPr="0061490F">
              <w:rPr>
                <w:rFonts w:eastAsia="等线"/>
                <w:color w:val="000000"/>
              </w:rPr>
              <w:t>0.662</w:t>
            </w:r>
          </w:p>
        </w:tc>
        <w:tc>
          <w:tcPr>
            <w:tcW w:w="1556" w:type="dxa"/>
            <w:shd w:val="clear" w:color="auto" w:fill="auto"/>
            <w:vAlign w:val="center"/>
            <w:hideMark/>
          </w:tcPr>
          <w:p w14:paraId="17803E70" w14:textId="77777777" w:rsidR="000A0AEC" w:rsidRPr="0061490F" w:rsidRDefault="000A0AEC" w:rsidP="000A0AEC">
            <w:pPr>
              <w:jc w:val="center"/>
              <w:rPr>
                <w:rFonts w:eastAsia="等线"/>
                <w:color w:val="000000"/>
                <w:lang w:val="en-US"/>
              </w:rPr>
            </w:pPr>
            <w:r w:rsidRPr="0061490F">
              <w:rPr>
                <w:rFonts w:eastAsia="等线"/>
                <w:color w:val="000000"/>
              </w:rPr>
              <w:t>0.862</w:t>
            </w:r>
          </w:p>
        </w:tc>
      </w:tr>
      <w:tr w:rsidR="000A0AEC" w:rsidRPr="00FD5DCF" w14:paraId="695141C6" w14:textId="77777777" w:rsidTr="000A0AEC">
        <w:trPr>
          <w:trHeight w:val="165"/>
          <w:jc w:val="center"/>
        </w:trPr>
        <w:tc>
          <w:tcPr>
            <w:tcW w:w="4531" w:type="dxa"/>
            <w:shd w:val="clear" w:color="auto" w:fill="auto"/>
            <w:vAlign w:val="center"/>
            <w:hideMark/>
          </w:tcPr>
          <w:p w14:paraId="37A52292" w14:textId="77777777" w:rsidR="000A0AEC" w:rsidRPr="0061490F" w:rsidRDefault="000A0AEC" w:rsidP="000A0AEC">
            <w:pPr>
              <w:jc w:val="center"/>
              <w:rPr>
                <w:rFonts w:eastAsia="等线"/>
                <w:b/>
                <w:bCs w:val="0"/>
                <w:color w:val="000000"/>
                <w:lang w:val="en-US"/>
              </w:rPr>
            </w:pPr>
            <w:r w:rsidRPr="0061490F">
              <w:rPr>
                <w:rFonts w:eastAsia="等线"/>
                <w:b/>
                <w:color w:val="000000"/>
              </w:rPr>
              <w:t>CDL CNN encoder</w:t>
            </w:r>
          </w:p>
        </w:tc>
        <w:tc>
          <w:tcPr>
            <w:tcW w:w="1688" w:type="dxa"/>
            <w:shd w:val="clear" w:color="auto" w:fill="auto"/>
            <w:vAlign w:val="center"/>
            <w:hideMark/>
          </w:tcPr>
          <w:p w14:paraId="552C07B1" w14:textId="77777777" w:rsidR="000A0AEC" w:rsidRPr="0061490F" w:rsidRDefault="000A0AEC" w:rsidP="000A0AEC">
            <w:pPr>
              <w:jc w:val="center"/>
              <w:rPr>
                <w:rFonts w:eastAsia="等线"/>
                <w:color w:val="000000"/>
                <w:lang w:val="en-US"/>
              </w:rPr>
            </w:pPr>
            <w:r w:rsidRPr="0061490F">
              <w:rPr>
                <w:rFonts w:eastAsia="等线"/>
                <w:color w:val="000000"/>
              </w:rPr>
              <w:t>0.202</w:t>
            </w:r>
          </w:p>
        </w:tc>
        <w:tc>
          <w:tcPr>
            <w:tcW w:w="1556" w:type="dxa"/>
            <w:shd w:val="clear" w:color="auto" w:fill="auto"/>
            <w:vAlign w:val="center"/>
            <w:hideMark/>
          </w:tcPr>
          <w:p w14:paraId="152FE42D" w14:textId="77777777" w:rsidR="000A0AEC" w:rsidRPr="0061490F" w:rsidRDefault="000A0AEC" w:rsidP="000A0AEC">
            <w:pPr>
              <w:jc w:val="center"/>
              <w:rPr>
                <w:rFonts w:eastAsia="等线"/>
                <w:color w:val="000000"/>
                <w:lang w:val="en-US"/>
              </w:rPr>
            </w:pPr>
            <w:r w:rsidRPr="0061490F">
              <w:rPr>
                <w:rFonts w:eastAsia="等线"/>
                <w:color w:val="000000"/>
              </w:rPr>
              <w:t>0.512</w:t>
            </w:r>
          </w:p>
        </w:tc>
      </w:tr>
      <w:tr w:rsidR="000A0AEC" w:rsidRPr="00FD5DCF" w14:paraId="54BBA6FA" w14:textId="77777777" w:rsidTr="000A0AEC">
        <w:trPr>
          <w:trHeight w:val="60"/>
          <w:jc w:val="center"/>
        </w:trPr>
        <w:tc>
          <w:tcPr>
            <w:tcW w:w="4531" w:type="dxa"/>
            <w:shd w:val="clear" w:color="auto" w:fill="auto"/>
            <w:vAlign w:val="center"/>
            <w:hideMark/>
          </w:tcPr>
          <w:p w14:paraId="6D55484E" w14:textId="77777777" w:rsidR="000A0AEC" w:rsidRPr="0061490F" w:rsidRDefault="000A0AEC" w:rsidP="000A0AEC">
            <w:pPr>
              <w:jc w:val="center"/>
              <w:rPr>
                <w:rFonts w:eastAsia="等线"/>
                <w:b/>
                <w:bCs w:val="0"/>
                <w:color w:val="000000"/>
                <w:lang w:val="en-US"/>
              </w:rPr>
            </w:pPr>
            <w:r w:rsidRPr="0061490F">
              <w:rPr>
                <w:rFonts w:eastAsia="等线"/>
                <w:b/>
                <w:color w:val="000000"/>
              </w:rPr>
              <w:t>CDL Transformer encoder</w:t>
            </w:r>
          </w:p>
        </w:tc>
        <w:tc>
          <w:tcPr>
            <w:tcW w:w="1688" w:type="dxa"/>
            <w:shd w:val="clear" w:color="auto" w:fill="auto"/>
            <w:vAlign w:val="center"/>
            <w:hideMark/>
          </w:tcPr>
          <w:p w14:paraId="7BC3D071" w14:textId="77777777" w:rsidR="000A0AEC" w:rsidRPr="0061490F" w:rsidRDefault="000A0AEC" w:rsidP="000A0AEC">
            <w:pPr>
              <w:jc w:val="center"/>
              <w:rPr>
                <w:rFonts w:eastAsia="等线"/>
                <w:color w:val="000000"/>
                <w:lang w:val="en-US"/>
              </w:rPr>
            </w:pPr>
            <w:r w:rsidRPr="0061490F">
              <w:rPr>
                <w:rFonts w:eastAsia="等线"/>
                <w:color w:val="000000"/>
              </w:rPr>
              <w:t>0.309</w:t>
            </w:r>
          </w:p>
        </w:tc>
        <w:tc>
          <w:tcPr>
            <w:tcW w:w="1556" w:type="dxa"/>
            <w:shd w:val="clear" w:color="auto" w:fill="auto"/>
            <w:vAlign w:val="center"/>
            <w:hideMark/>
          </w:tcPr>
          <w:p w14:paraId="222085D9" w14:textId="77777777" w:rsidR="000A0AEC" w:rsidRPr="0061490F" w:rsidRDefault="000A0AEC" w:rsidP="000A0AEC">
            <w:pPr>
              <w:jc w:val="center"/>
              <w:rPr>
                <w:rFonts w:eastAsia="等线"/>
                <w:color w:val="000000"/>
                <w:lang w:val="en-US"/>
              </w:rPr>
            </w:pPr>
            <w:r w:rsidRPr="0061490F">
              <w:rPr>
                <w:rFonts w:eastAsia="等线"/>
                <w:color w:val="000000"/>
              </w:rPr>
              <w:t>0.557</w:t>
            </w:r>
          </w:p>
        </w:tc>
      </w:tr>
    </w:tbl>
    <w:p w14:paraId="3E01BA29" w14:textId="77777777" w:rsidR="000A0AEC" w:rsidRDefault="000A0AEC" w:rsidP="00F91FB4">
      <w:pPr>
        <w:jc w:val="center"/>
      </w:pPr>
    </w:p>
    <w:p w14:paraId="634F7B9A" w14:textId="5627E58F" w:rsidR="000A0AEC" w:rsidRDefault="000A0AEC" w:rsidP="000A0AEC">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w:t>
      </w:r>
      <w:r w:rsidR="00FF5E40">
        <w:rPr>
          <w:rFonts w:eastAsiaTheme="minorEastAsia"/>
          <w:b/>
        </w:rPr>
        <w:t>1</w:t>
      </w:r>
      <w:r w:rsidRPr="00471CA6">
        <w:rPr>
          <w:rFonts w:eastAsiaTheme="minorEastAsia"/>
          <w:b/>
        </w:rPr>
        <w:t xml:space="preserve">: From initial results for field test, </w:t>
      </w:r>
      <w:r>
        <w:rPr>
          <w:rFonts w:eastAsiaTheme="minorEastAsia"/>
          <w:b/>
        </w:rPr>
        <w:t>the generalization performance of AI/ML model trained by UMa simulation data on field data seems acceptable, which has similar performance as eType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UMa simulation data.</w:t>
      </w:r>
    </w:p>
    <w:p w14:paraId="7B45B26F" w14:textId="77777777" w:rsidR="000A0AEC" w:rsidRDefault="000A0AEC" w:rsidP="000A0AEC">
      <w:pPr>
        <w:rPr>
          <w:lang w:eastAsia="x-none"/>
        </w:rPr>
      </w:pPr>
      <w:r>
        <w:rPr>
          <w:rFonts w:eastAsiaTheme="minorEastAsia" w:hint="eastAsia"/>
        </w:rPr>
        <w:t>B</w:t>
      </w:r>
      <w:r>
        <w:rPr>
          <w:rFonts w:eastAsiaTheme="minorEastAsia"/>
        </w:rPr>
        <w:t xml:space="preserve">ased on the results of </w:t>
      </w:r>
      <w:r>
        <w:rPr>
          <w:rFonts w:eastAsiaTheme="minorEastAsia" w:hint="eastAsia"/>
        </w:rPr>
        <w:t>above</w:t>
      </w:r>
      <w:r>
        <w:rPr>
          <w:rFonts w:eastAsiaTheme="minorEastAsia"/>
        </w:rPr>
        <w:t xml:space="preserve"> table, we further study</w:t>
      </w:r>
      <w:r>
        <w:rPr>
          <w:lang w:eastAsia="ko-KR"/>
        </w:rPr>
        <w:t xml:space="preserve"> the case</w:t>
      </w:r>
      <w:r>
        <w:rPr>
          <w:rFonts w:eastAsiaTheme="minorEastAsia"/>
        </w:rPr>
        <w:t xml:space="preserve"> that </w:t>
      </w:r>
      <w:r w:rsidRPr="00242291">
        <w:rPr>
          <w:lang w:eastAsia="x-none"/>
        </w:rPr>
        <w:t>NW-side and</w:t>
      </w:r>
      <w:r w:rsidRPr="00242291">
        <w:rPr>
          <w:rFonts w:eastAsia="等线"/>
        </w:rPr>
        <w:t>/or</w:t>
      </w:r>
      <w:r w:rsidRPr="00242291">
        <w:rPr>
          <w:lang w:eastAsia="x-none"/>
        </w:rPr>
        <w:t xml:space="preserve"> UE-side may</w:t>
      </w:r>
      <w:r w:rsidRPr="0061490F">
        <w:rPr>
          <w:lang w:eastAsia="x-none"/>
        </w:rPr>
        <w:t xml:space="preserve"> separately train </w:t>
      </w:r>
      <w:r w:rsidRPr="00242291">
        <w:rPr>
          <w:lang w:eastAsia="x-none"/>
        </w:rPr>
        <w:t xml:space="preserve">new </w:t>
      </w:r>
      <w:r>
        <w:rPr>
          <w:lang w:eastAsia="x-none"/>
        </w:rPr>
        <w:t xml:space="preserve">decoder </w:t>
      </w:r>
      <w:r w:rsidRPr="00242291">
        <w:rPr>
          <w:lang w:eastAsia="x-none"/>
        </w:rPr>
        <w:t xml:space="preserve">and/or </w:t>
      </w:r>
      <w:r>
        <w:rPr>
          <w:lang w:eastAsia="x-none"/>
        </w:rPr>
        <w:t>encoder</w:t>
      </w:r>
      <w:r w:rsidRPr="00242291">
        <w:rPr>
          <w:lang w:eastAsia="x-none"/>
        </w:rPr>
        <w:t xml:space="preserve"> compatible to the </w:t>
      </w:r>
      <w:r>
        <w:rPr>
          <w:lang w:eastAsia="x-none"/>
        </w:rPr>
        <w:t xml:space="preserve">reference </w:t>
      </w:r>
      <w:r w:rsidRPr="00242291">
        <w:rPr>
          <w:lang w:eastAsia="x-none"/>
        </w:rPr>
        <w:t>AI/ML model</w:t>
      </w:r>
      <w:r>
        <w:rPr>
          <w:lang w:eastAsia="x-none"/>
        </w:rPr>
        <w:t xml:space="preserve">. </w:t>
      </w:r>
    </w:p>
    <w:p w14:paraId="3BDB5751" w14:textId="77777777" w:rsidR="000A0AEC" w:rsidRPr="0061490F" w:rsidRDefault="000A0AEC" w:rsidP="000A0AEC">
      <w:pPr>
        <w:rPr>
          <w:lang w:eastAsia="x-none"/>
        </w:rPr>
      </w:pPr>
      <w:r>
        <w:rPr>
          <w:lang w:eastAsia="x-none"/>
        </w:rPr>
        <w:t>The simulation results of different simulation cases are provided in the below table.</w:t>
      </w:r>
      <w:r>
        <w:rPr>
          <w:rFonts w:hint="eastAsia"/>
        </w:rPr>
        <w:t xml:space="preserve"> </w:t>
      </w:r>
      <w:r>
        <w:rPr>
          <w:rFonts w:eastAsiaTheme="minorEastAsia" w:hint="eastAsia"/>
        </w:rPr>
        <w:t>S</w:t>
      </w:r>
      <w:r>
        <w:rPr>
          <w:rFonts w:eastAsiaTheme="minorEastAsia"/>
        </w:rPr>
        <w:t>ince transformer has better performance than CNN, transformer is used in the below table. Note that different from the above table, the results of AI/ML model trained by field data (Case 1) are obtained by using the field data of current cell, that is, the results of cell 1 is obtained by using Cell 1 data.</w:t>
      </w:r>
    </w:p>
    <w:p w14:paraId="68B1962A" w14:textId="5E9C2EAE" w:rsidR="000A0AEC" w:rsidRDefault="000A0AEC" w:rsidP="000A0AEC">
      <w:pPr>
        <w:rPr>
          <w:rFonts w:eastAsiaTheme="minorEastAsia"/>
        </w:rPr>
      </w:pPr>
      <w:r>
        <w:rPr>
          <w:rFonts w:eastAsiaTheme="minorEastAsia"/>
        </w:rPr>
        <w:t>Case 2A-1 and Case 2A-2 are the cases that only one side finetunes their part based on reference encoder and decoder pair</w:t>
      </w:r>
      <w:r w:rsidR="004114D0">
        <w:rPr>
          <w:rFonts w:eastAsiaTheme="minorEastAsia"/>
        </w:rPr>
        <w:t>.</w:t>
      </w:r>
      <w:r w:rsidR="003C3F2E">
        <w:rPr>
          <w:rFonts w:eastAsiaTheme="minorEastAsia"/>
        </w:rPr>
        <w:t xml:space="preserve"> </w:t>
      </w:r>
      <w:r w:rsidR="004114D0">
        <w:rPr>
          <w:rFonts w:eastAsiaTheme="minorEastAsia"/>
        </w:rPr>
        <w:t>Here</w:t>
      </w:r>
      <w:r w:rsidR="003C3F2E">
        <w:rPr>
          <w:rFonts w:eastAsiaTheme="minorEastAsia"/>
        </w:rPr>
        <w:t xml:space="preserve"> the reference encoder and decoder pair </w:t>
      </w:r>
      <w:r w:rsidR="00932D77">
        <w:rPr>
          <w:rFonts w:eastAsiaTheme="minorEastAsia"/>
        </w:rPr>
        <w:t>is</w:t>
      </w:r>
      <w:r w:rsidR="003C3F2E">
        <w:rPr>
          <w:rFonts w:eastAsiaTheme="minorEastAsia"/>
        </w:rPr>
        <w:t xml:space="preserve"> obtained by training with UMa data</w:t>
      </w:r>
      <w:r w:rsidR="004114D0">
        <w:rPr>
          <w:rFonts w:eastAsiaTheme="minorEastAsia"/>
        </w:rPr>
        <w:t>, which is generated by RAN4 aligned simulation assumptions</w:t>
      </w:r>
      <w:r>
        <w:rPr>
          <w:rFonts w:eastAsiaTheme="minorEastAsia"/>
        </w:rPr>
        <w:t xml:space="preserve">. </w:t>
      </w:r>
      <w:r>
        <w:rPr>
          <w:rFonts w:eastAsiaTheme="minorEastAsia" w:hint="eastAsia"/>
        </w:rPr>
        <w:t>I</w:t>
      </w:r>
      <w:r>
        <w:rPr>
          <w:rFonts w:eastAsiaTheme="minorEastAsia"/>
        </w:rPr>
        <w:t xml:space="preserve">n Case 2A-1, the encoder is finetuned from reference encoder using field data of current cell, while the decoder is fixed to be reference decoder. </w:t>
      </w:r>
      <w:r>
        <w:rPr>
          <w:rFonts w:eastAsiaTheme="minorEastAsia" w:hint="eastAsia"/>
        </w:rPr>
        <w:t>I</w:t>
      </w:r>
      <w:r>
        <w:rPr>
          <w:rFonts w:eastAsiaTheme="minorEastAsia"/>
        </w:rPr>
        <w:t xml:space="preserve">n Case 2A-2, the decoder is finetuned from reference decoder using field data of current cell, while the encoder is fixed to be reference encoder. </w:t>
      </w:r>
      <w:r>
        <w:rPr>
          <w:rFonts w:eastAsiaTheme="minorEastAsia" w:hint="eastAsia"/>
        </w:rPr>
        <w:t>C</w:t>
      </w:r>
      <w:r>
        <w:rPr>
          <w:rFonts w:eastAsiaTheme="minorEastAsia"/>
        </w:rPr>
        <w:t xml:space="preserve">ase 2A-3 and Case 2A-4 </w:t>
      </w:r>
      <w:r>
        <w:rPr>
          <w:rFonts w:eastAsiaTheme="minorEastAsia" w:hint="eastAsia"/>
        </w:rPr>
        <w:t>is</w:t>
      </w:r>
      <w:r>
        <w:rPr>
          <w:rFonts w:eastAsiaTheme="minorEastAsia"/>
        </w:rPr>
        <w:t xml:space="preserve"> the case that both two sides finetune their part based on reference encoder and decoder pair, separately. Since UE and NW would not use the same training data in </w:t>
      </w:r>
      <w:r w:rsidR="001A612A">
        <w:rPr>
          <w:rFonts w:eastAsiaTheme="minorEastAsia"/>
        </w:rPr>
        <w:t>practical</w:t>
      </w:r>
      <w:r>
        <w:rPr>
          <w:rFonts w:eastAsiaTheme="minorEastAsia"/>
        </w:rPr>
        <w:t xml:space="preserve">, </w:t>
      </w:r>
      <w:r w:rsidRPr="00FB5F43">
        <w:rPr>
          <w:rFonts w:eastAsia="等线" w:hint="eastAsia"/>
          <w:bCs w:val="0"/>
          <w:color w:val="000000"/>
          <w:lang w:val="en-US"/>
        </w:rPr>
        <w:t>mismatch on training data between UE and NW</w:t>
      </w:r>
      <w:r>
        <w:rPr>
          <w:rFonts w:eastAsia="等线"/>
          <w:bCs w:val="0"/>
          <w:color w:val="000000"/>
          <w:lang w:val="en-US"/>
        </w:rPr>
        <w:t xml:space="preserve"> is considered in Case 2A-3 and Case 2A-4. In both Case 2A-3 and Case 2A-4, decoder is finetuning from reference decoder using field data of current cell. In Case 2A-3, small mismatch is considered, where encoder is finetuned from reference encoder using field data of Cell 1 and Cell 2. In Case 2A-4, large mismatch is considered, where encoder is finetuned from reference encoder using field data of the other cell.</w:t>
      </w:r>
    </w:p>
    <w:p w14:paraId="7FDABDFE" w14:textId="77777777" w:rsidR="000A0AEC" w:rsidRDefault="000A0AEC" w:rsidP="000A0AEC">
      <w:pPr>
        <w:rPr>
          <w:rFonts w:eastAsiaTheme="minorEastAsia"/>
        </w:rPr>
      </w:pPr>
      <w:r>
        <w:rPr>
          <w:rFonts w:eastAsiaTheme="minorEastAsia" w:hint="eastAsia"/>
        </w:rPr>
        <w:t>C</w:t>
      </w:r>
      <w:r>
        <w:rPr>
          <w:rFonts w:eastAsiaTheme="minorEastAsia"/>
        </w:rPr>
        <w:t xml:space="preserve">ompared to </w:t>
      </w:r>
      <w:r w:rsidRPr="00EC1243">
        <w:rPr>
          <w:rFonts w:eastAsiaTheme="minorEastAsia" w:hint="eastAsia"/>
          <w:lang w:val="en-US"/>
        </w:rPr>
        <w:t>directly use reference model (Case 2)</w:t>
      </w:r>
      <w:r>
        <w:rPr>
          <w:rFonts w:eastAsiaTheme="minorEastAsia"/>
        </w:rPr>
        <w:t xml:space="preserve">, it is seen that only finetuning encoder (Case 2A-1) has up to 8.6% SGCS gain and only finetuning decoder (Case 2A-2) has up to 11.0% SGCS gain. Compared to </w:t>
      </w:r>
      <w:r w:rsidRPr="00EC1243">
        <w:rPr>
          <w:rFonts w:eastAsiaTheme="minorEastAsia" w:hint="eastAsia"/>
          <w:lang w:val="en-US"/>
        </w:rPr>
        <w:t>fully trained by field data (Case1)</w:t>
      </w:r>
      <w:r>
        <w:rPr>
          <w:rFonts w:eastAsiaTheme="minorEastAsia"/>
          <w:lang w:val="en-US"/>
        </w:rPr>
        <w:t xml:space="preserve">, </w:t>
      </w:r>
      <w:r>
        <w:rPr>
          <w:rFonts w:eastAsiaTheme="minorEastAsia"/>
        </w:rPr>
        <w:t>it is seen that Case 2A-1 has up to 9.7% SGCS loss and Case 2A-2 has up to 7.7% SGCS loss.</w:t>
      </w:r>
    </w:p>
    <w:p w14:paraId="744D8F53" w14:textId="0F5727FA" w:rsidR="000A0AEC" w:rsidRDefault="000A0AEC" w:rsidP="000A0AEC">
      <w:pPr>
        <w:rPr>
          <w:rFonts w:eastAsiaTheme="minorEastAsia"/>
        </w:rPr>
      </w:pPr>
      <w:r>
        <w:rPr>
          <w:rFonts w:eastAsia="等线"/>
          <w:color w:val="000000"/>
          <w:lang w:val="en-US"/>
        </w:rPr>
        <w:t xml:space="preserve">Compared to Case 2A-2, </w:t>
      </w:r>
      <w:r w:rsidRPr="00FB5F43">
        <w:rPr>
          <w:rFonts w:eastAsia="等线" w:hint="eastAsia"/>
          <w:bCs w:val="0"/>
          <w:color w:val="000000"/>
          <w:lang w:val="en-US"/>
        </w:rPr>
        <w:t>considering mismatch on training data between UE and NW</w:t>
      </w:r>
      <w:r>
        <w:rPr>
          <w:rFonts w:eastAsia="等线"/>
          <w:bCs w:val="0"/>
          <w:color w:val="000000"/>
          <w:lang w:val="en-US"/>
        </w:rPr>
        <w:t>,</w:t>
      </w:r>
      <w:r>
        <w:rPr>
          <w:rFonts w:eastAsia="等线"/>
          <w:color w:val="000000"/>
          <w:lang w:val="en-US"/>
        </w:rPr>
        <w:t xml:space="preserve"> e</w:t>
      </w:r>
      <w:r w:rsidRPr="00824693">
        <w:rPr>
          <w:rFonts w:eastAsia="等线"/>
          <w:color w:val="000000"/>
          <w:lang w:val="en-US"/>
        </w:rPr>
        <w:t>ncoder and decoder separate training</w:t>
      </w:r>
      <w:r w:rsidRPr="00824693" w:rsidDel="00824693">
        <w:rPr>
          <w:rFonts w:eastAsia="等线"/>
          <w:color w:val="000000"/>
          <w:lang w:val="en-US"/>
        </w:rPr>
        <w:t xml:space="preserve"> </w:t>
      </w:r>
      <w:r>
        <w:rPr>
          <w:rFonts w:eastAsia="等线"/>
          <w:color w:val="000000"/>
          <w:lang w:val="en-US"/>
        </w:rPr>
        <w:t>(Case 2A-3, Case 2A-4) has performance loss, and sometimes the performance is terrible (Case 2A-4 on Cell 1). Then, it seems that it is benefit for NW to finetune the decoder from reference decoder using field data, while UE just implements the reference encoder without finetuning.</w:t>
      </w:r>
    </w:p>
    <w:p w14:paraId="5E804BC0" w14:textId="4C23230A" w:rsidR="000A0AEC" w:rsidRDefault="000A0AEC" w:rsidP="000A0AEC">
      <w:pPr>
        <w:jc w:val="center"/>
        <w:rPr>
          <w:rFonts w:eastAsiaTheme="minorEastAsia"/>
        </w:rPr>
      </w:pPr>
      <w:r>
        <w:rPr>
          <w:rFonts w:eastAsiaTheme="minorEastAsia" w:hint="eastAsia"/>
        </w:rPr>
        <w:t>T</w:t>
      </w:r>
      <w:r>
        <w:rPr>
          <w:rFonts w:eastAsiaTheme="minorEastAsia"/>
        </w:rPr>
        <w:t xml:space="preserve">able </w:t>
      </w:r>
      <w:r w:rsidR="00486EA4">
        <w:rPr>
          <w:rFonts w:eastAsiaTheme="minorEastAsia"/>
        </w:rPr>
        <w:t>2.1-3</w:t>
      </w:r>
      <w:r>
        <w:rPr>
          <w:rFonts w:eastAsiaTheme="minorEastAsia"/>
        </w:rPr>
        <w:t xml:space="preserve">. </w:t>
      </w:r>
      <w:r w:rsidRPr="005117E1">
        <w:t xml:space="preserve">The SGCS results of AI/ML models trained by </w:t>
      </w:r>
      <w:r>
        <w:t>simulation data, and then finetuned on field data.</w:t>
      </w:r>
    </w:p>
    <w:tbl>
      <w:tblPr>
        <w:tblW w:w="5000" w:type="pct"/>
        <w:tblLayout w:type="fixed"/>
        <w:tblLook w:val="04A0" w:firstRow="1" w:lastRow="0" w:firstColumn="1" w:lastColumn="0" w:noHBand="0" w:noVBand="1"/>
      </w:tblPr>
      <w:tblGrid>
        <w:gridCol w:w="1132"/>
        <w:gridCol w:w="3382"/>
        <w:gridCol w:w="1356"/>
        <w:gridCol w:w="1358"/>
        <w:gridCol w:w="1206"/>
        <w:gridCol w:w="1196"/>
      </w:tblGrid>
      <w:tr w:rsidR="000A0AEC" w:rsidRPr="0056227E" w14:paraId="0CC14482" w14:textId="77777777" w:rsidTr="000A0AEC">
        <w:trPr>
          <w:trHeight w:val="210"/>
        </w:trPr>
        <w:tc>
          <w:tcPr>
            <w:tcW w:w="58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6F477" w14:textId="77777777" w:rsidR="000A0AEC" w:rsidRPr="0061490F" w:rsidRDefault="000A0AEC" w:rsidP="000A0AEC">
            <w:pPr>
              <w:jc w:val="center"/>
              <w:rPr>
                <w:rFonts w:eastAsia="等线"/>
                <w:color w:val="000000"/>
                <w:lang w:val="en-US"/>
              </w:rPr>
            </w:pPr>
            <w:r w:rsidRPr="0061490F">
              <w:rPr>
                <w:rFonts w:eastAsia="等线"/>
                <w:color w:val="000000"/>
                <w:lang w:val="en-US"/>
              </w:rPr>
              <w:t>Index</w:t>
            </w:r>
          </w:p>
        </w:tc>
        <w:tc>
          <w:tcPr>
            <w:tcW w:w="175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D72C5" w14:textId="77777777" w:rsidR="000A0AEC" w:rsidRPr="0061490F" w:rsidRDefault="000A0AEC" w:rsidP="000A0AEC">
            <w:pPr>
              <w:jc w:val="center"/>
              <w:rPr>
                <w:rFonts w:eastAsia="等线"/>
                <w:color w:val="000000"/>
                <w:lang w:val="en-US"/>
              </w:rPr>
            </w:pPr>
            <w:r>
              <w:rPr>
                <w:rFonts w:eastAsia="等线"/>
                <w:color w:val="000000"/>
                <w:lang w:val="en-US"/>
              </w:rPr>
              <w:t>Simulation c</w:t>
            </w:r>
            <w:r w:rsidRPr="0061490F">
              <w:rPr>
                <w:rFonts w:eastAsia="等线"/>
                <w:color w:val="000000"/>
                <w:lang w:val="en-US"/>
              </w:rPr>
              <w:t>ase</w:t>
            </w:r>
          </w:p>
        </w:tc>
        <w:tc>
          <w:tcPr>
            <w:tcW w:w="1409" w:type="pct"/>
            <w:gridSpan w:val="2"/>
            <w:tcBorders>
              <w:top w:val="single" w:sz="4" w:space="0" w:color="auto"/>
              <w:left w:val="nil"/>
              <w:bottom w:val="single" w:sz="4" w:space="0" w:color="auto"/>
              <w:right w:val="single" w:sz="4" w:space="0" w:color="auto"/>
            </w:tcBorders>
            <w:shd w:val="clear" w:color="auto" w:fill="auto"/>
            <w:noWrap/>
            <w:vAlign w:val="bottom"/>
            <w:hideMark/>
          </w:tcPr>
          <w:p w14:paraId="156894A9" w14:textId="77777777" w:rsidR="000A0AEC" w:rsidRPr="0061490F" w:rsidRDefault="000A0AEC" w:rsidP="000A0AEC">
            <w:pPr>
              <w:jc w:val="center"/>
              <w:rPr>
                <w:rFonts w:eastAsia="等线"/>
                <w:color w:val="000000"/>
                <w:lang w:val="en-US"/>
              </w:rPr>
            </w:pPr>
            <w:r>
              <w:rPr>
                <w:rFonts w:eastAsia="等线"/>
                <w:color w:val="000000"/>
                <w:lang w:val="en-US"/>
              </w:rPr>
              <w:t>Performance</w:t>
            </w:r>
            <w:r>
              <w:rPr>
                <w:rFonts w:eastAsia="等线" w:hint="eastAsia"/>
                <w:color w:val="000000"/>
                <w:lang w:val="en-US"/>
              </w:rPr>
              <w:t xml:space="preserve"> on</w:t>
            </w:r>
            <w:r w:rsidRPr="0061490F">
              <w:rPr>
                <w:rFonts w:eastAsia="等线"/>
                <w:color w:val="000000"/>
                <w:lang w:val="en-US"/>
              </w:rPr>
              <w:t xml:space="preserve"> </w:t>
            </w:r>
            <w:r w:rsidRPr="0061490F">
              <w:rPr>
                <w:rFonts w:eastAsia="等线"/>
                <w:b/>
                <w:bCs w:val="0"/>
                <w:color w:val="000000"/>
                <w:lang w:val="en-US"/>
              </w:rPr>
              <w:t>Cell 1</w:t>
            </w:r>
          </w:p>
        </w:tc>
        <w:tc>
          <w:tcPr>
            <w:tcW w:w="1247" w:type="pct"/>
            <w:gridSpan w:val="2"/>
            <w:tcBorders>
              <w:top w:val="single" w:sz="4" w:space="0" w:color="auto"/>
              <w:left w:val="nil"/>
              <w:bottom w:val="single" w:sz="4" w:space="0" w:color="auto"/>
              <w:right w:val="single" w:sz="4" w:space="0" w:color="auto"/>
            </w:tcBorders>
            <w:shd w:val="clear" w:color="auto" w:fill="auto"/>
            <w:noWrap/>
            <w:vAlign w:val="bottom"/>
            <w:hideMark/>
          </w:tcPr>
          <w:p w14:paraId="681BC77F" w14:textId="77777777" w:rsidR="000A0AEC" w:rsidRPr="0061490F" w:rsidRDefault="000A0AEC" w:rsidP="000A0AEC">
            <w:pPr>
              <w:jc w:val="center"/>
              <w:rPr>
                <w:rFonts w:eastAsia="等线"/>
                <w:color w:val="000000"/>
                <w:lang w:val="en-US"/>
              </w:rPr>
            </w:pPr>
            <w:r>
              <w:rPr>
                <w:rFonts w:eastAsia="等线"/>
                <w:color w:val="000000"/>
                <w:lang w:val="en-US"/>
              </w:rPr>
              <w:t>Performance</w:t>
            </w:r>
            <w:r>
              <w:rPr>
                <w:rFonts w:eastAsia="等线" w:hint="eastAsia"/>
                <w:color w:val="000000"/>
                <w:lang w:val="en-US"/>
              </w:rPr>
              <w:t xml:space="preserve"> on </w:t>
            </w:r>
            <w:r w:rsidRPr="0061490F" w:rsidDel="004B4EF7">
              <w:rPr>
                <w:rFonts w:eastAsia="等线"/>
                <w:b/>
                <w:bCs w:val="0"/>
                <w:color w:val="000000"/>
                <w:lang w:val="en-US"/>
              </w:rPr>
              <w:t>Cell 2</w:t>
            </w:r>
          </w:p>
        </w:tc>
      </w:tr>
      <w:tr w:rsidR="000A0AEC" w:rsidRPr="0056227E" w14:paraId="2187D503" w14:textId="77777777" w:rsidTr="000A0AEC">
        <w:trPr>
          <w:trHeight w:val="210"/>
        </w:trPr>
        <w:tc>
          <w:tcPr>
            <w:tcW w:w="588" w:type="pct"/>
            <w:vMerge/>
            <w:tcBorders>
              <w:top w:val="single" w:sz="4" w:space="0" w:color="auto"/>
              <w:left w:val="single" w:sz="4" w:space="0" w:color="auto"/>
              <w:bottom w:val="single" w:sz="4" w:space="0" w:color="auto"/>
              <w:right w:val="single" w:sz="4" w:space="0" w:color="auto"/>
            </w:tcBorders>
            <w:vAlign w:val="center"/>
            <w:hideMark/>
          </w:tcPr>
          <w:p w14:paraId="6D6DDBE2" w14:textId="77777777" w:rsidR="000A0AEC" w:rsidRPr="0061490F" w:rsidRDefault="000A0AEC" w:rsidP="000A0AEC">
            <w:pPr>
              <w:rPr>
                <w:rFonts w:eastAsia="等线"/>
                <w:color w:val="000000"/>
                <w:lang w:val="en-US"/>
              </w:rPr>
            </w:pPr>
          </w:p>
        </w:tc>
        <w:tc>
          <w:tcPr>
            <w:tcW w:w="1756" w:type="pct"/>
            <w:vMerge/>
            <w:tcBorders>
              <w:top w:val="single" w:sz="4" w:space="0" w:color="auto"/>
              <w:left w:val="single" w:sz="4" w:space="0" w:color="auto"/>
              <w:bottom w:val="single" w:sz="4" w:space="0" w:color="auto"/>
              <w:right w:val="single" w:sz="4" w:space="0" w:color="auto"/>
            </w:tcBorders>
            <w:vAlign w:val="center"/>
            <w:hideMark/>
          </w:tcPr>
          <w:p w14:paraId="2A9950D5" w14:textId="77777777" w:rsidR="000A0AEC" w:rsidRPr="0061490F" w:rsidRDefault="000A0AEC" w:rsidP="000A0AEC">
            <w:pPr>
              <w:rPr>
                <w:rFonts w:eastAsia="等线"/>
                <w:color w:val="000000"/>
                <w:lang w:val="en-US"/>
              </w:rPr>
            </w:pPr>
          </w:p>
        </w:tc>
        <w:tc>
          <w:tcPr>
            <w:tcW w:w="704" w:type="pct"/>
            <w:tcBorders>
              <w:top w:val="nil"/>
              <w:left w:val="nil"/>
              <w:bottom w:val="single" w:sz="4" w:space="0" w:color="auto"/>
              <w:right w:val="single" w:sz="4" w:space="0" w:color="auto"/>
            </w:tcBorders>
            <w:shd w:val="clear" w:color="auto" w:fill="auto"/>
            <w:vAlign w:val="center"/>
            <w:hideMark/>
          </w:tcPr>
          <w:p w14:paraId="56BECC3A" w14:textId="77777777" w:rsidR="000A0AEC" w:rsidRPr="0061490F" w:rsidRDefault="000A0AEC" w:rsidP="000A0AEC">
            <w:pPr>
              <w:jc w:val="center"/>
              <w:rPr>
                <w:rFonts w:eastAsia="等线"/>
                <w:color w:val="000000"/>
                <w:lang w:val="en-US"/>
              </w:rPr>
            </w:pPr>
            <w:r w:rsidRPr="0061490F">
              <w:rPr>
                <w:rFonts w:eastAsia="等线"/>
                <w:color w:val="000000"/>
                <w:lang w:val="en-US"/>
              </w:rPr>
              <w:t>SGCS</w:t>
            </w:r>
          </w:p>
        </w:tc>
        <w:tc>
          <w:tcPr>
            <w:tcW w:w="705" w:type="pct"/>
            <w:tcBorders>
              <w:top w:val="nil"/>
              <w:left w:val="nil"/>
              <w:bottom w:val="single" w:sz="4" w:space="0" w:color="auto"/>
              <w:right w:val="single" w:sz="4" w:space="0" w:color="auto"/>
            </w:tcBorders>
            <w:shd w:val="clear" w:color="auto" w:fill="auto"/>
            <w:vAlign w:val="center"/>
            <w:hideMark/>
          </w:tcPr>
          <w:p w14:paraId="70ADA688" w14:textId="77777777" w:rsidR="000A0AEC" w:rsidRPr="0061490F" w:rsidRDefault="000A0AEC" w:rsidP="000A0AEC">
            <w:pPr>
              <w:jc w:val="center"/>
              <w:rPr>
                <w:rFonts w:eastAsia="等线"/>
                <w:color w:val="000000"/>
                <w:lang w:val="en-US"/>
              </w:rPr>
            </w:pPr>
            <w:r w:rsidRPr="0061490F">
              <w:rPr>
                <w:rFonts w:eastAsia="等线"/>
                <w:color w:val="000000"/>
                <w:lang w:val="en-US"/>
              </w:rPr>
              <w:t>Gain to eType II</w:t>
            </w:r>
          </w:p>
        </w:tc>
        <w:tc>
          <w:tcPr>
            <w:tcW w:w="626" w:type="pct"/>
            <w:tcBorders>
              <w:top w:val="nil"/>
              <w:left w:val="nil"/>
              <w:bottom w:val="single" w:sz="4" w:space="0" w:color="auto"/>
              <w:right w:val="single" w:sz="4" w:space="0" w:color="auto"/>
            </w:tcBorders>
            <w:shd w:val="clear" w:color="auto" w:fill="auto"/>
            <w:vAlign w:val="center"/>
            <w:hideMark/>
          </w:tcPr>
          <w:p w14:paraId="50DAAAF6" w14:textId="77777777" w:rsidR="000A0AEC" w:rsidRPr="0061490F" w:rsidRDefault="000A0AEC" w:rsidP="000A0AEC">
            <w:pPr>
              <w:jc w:val="center"/>
              <w:rPr>
                <w:rFonts w:eastAsia="等线"/>
                <w:color w:val="000000"/>
                <w:lang w:val="en-US"/>
              </w:rPr>
            </w:pPr>
            <w:r w:rsidRPr="0061490F">
              <w:rPr>
                <w:rFonts w:eastAsia="等线"/>
                <w:color w:val="000000"/>
                <w:lang w:val="en-US"/>
              </w:rPr>
              <w:t>SGCS</w:t>
            </w:r>
          </w:p>
        </w:tc>
        <w:tc>
          <w:tcPr>
            <w:tcW w:w="621" w:type="pct"/>
            <w:tcBorders>
              <w:top w:val="nil"/>
              <w:left w:val="nil"/>
              <w:bottom w:val="single" w:sz="4" w:space="0" w:color="auto"/>
              <w:right w:val="single" w:sz="4" w:space="0" w:color="auto"/>
            </w:tcBorders>
            <w:shd w:val="clear" w:color="auto" w:fill="auto"/>
            <w:vAlign w:val="center"/>
            <w:hideMark/>
          </w:tcPr>
          <w:p w14:paraId="6FDD8D6F" w14:textId="77777777" w:rsidR="000A0AEC" w:rsidRPr="0061490F" w:rsidRDefault="000A0AEC" w:rsidP="000A0AEC">
            <w:pPr>
              <w:jc w:val="center"/>
              <w:rPr>
                <w:rFonts w:eastAsia="等线"/>
                <w:color w:val="000000"/>
                <w:lang w:val="en-US"/>
              </w:rPr>
            </w:pPr>
            <w:r w:rsidRPr="0061490F">
              <w:rPr>
                <w:rFonts w:eastAsia="等线"/>
                <w:color w:val="000000"/>
                <w:lang w:val="en-US"/>
              </w:rPr>
              <w:t>Gain to eType II</w:t>
            </w:r>
          </w:p>
        </w:tc>
      </w:tr>
      <w:tr w:rsidR="000A0AEC" w:rsidRPr="0056227E" w14:paraId="7441C2E8" w14:textId="77777777" w:rsidTr="000A0AEC">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730386F7" w14:textId="77777777" w:rsidR="000A0AEC" w:rsidRPr="0061490F" w:rsidRDefault="000A0AEC" w:rsidP="000A0AEC">
            <w:pPr>
              <w:jc w:val="center"/>
              <w:rPr>
                <w:rFonts w:eastAsia="等线"/>
                <w:color w:val="000000"/>
                <w:lang w:val="en-US"/>
              </w:rPr>
            </w:pPr>
            <w:r>
              <w:rPr>
                <w:rFonts w:eastAsia="等线"/>
                <w:color w:val="000000"/>
                <w:lang w:val="en-US"/>
              </w:rPr>
              <w:t xml:space="preserve"> Case </w:t>
            </w:r>
            <w:r w:rsidRPr="0061490F">
              <w:rPr>
                <w:rFonts w:eastAsia="等线"/>
                <w:color w:val="000000"/>
                <w:lang w:val="en-US"/>
              </w:rPr>
              <w:t>0</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695D9861" w14:textId="77777777" w:rsidR="000A0AEC" w:rsidRPr="0061490F" w:rsidRDefault="000A0AEC" w:rsidP="000A0AEC">
            <w:pPr>
              <w:jc w:val="center"/>
              <w:rPr>
                <w:rFonts w:eastAsia="等线"/>
                <w:color w:val="000000"/>
                <w:lang w:val="en-US"/>
              </w:rPr>
            </w:pPr>
            <w:r w:rsidRPr="0061490F">
              <w:rPr>
                <w:rFonts w:eastAsia="等线"/>
                <w:color w:val="000000"/>
                <w:lang w:val="en-US"/>
              </w:rPr>
              <w:t>eType II</w:t>
            </w:r>
          </w:p>
        </w:tc>
        <w:tc>
          <w:tcPr>
            <w:tcW w:w="704" w:type="pct"/>
            <w:tcBorders>
              <w:top w:val="nil"/>
              <w:left w:val="nil"/>
              <w:bottom w:val="single" w:sz="4" w:space="0" w:color="auto"/>
              <w:right w:val="single" w:sz="4" w:space="0" w:color="auto"/>
            </w:tcBorders>
            <w:shd w:val="clear" w:color="auto" w:fill="auto"/>
            <w:vAlign w:val="center"/>
            <w:hideMark/>
          </w:tcPr>
          <w:p w14:paraId="46ABBBBF" w14:textId="77777777" w:rsidR="000A0AEC" w:rsidRPr="0061490F" w:rsidRDefault="000A0AEC" w:rsidP="000A0AEC">
            <w:pPr>
              <w:jc w:val="center"/>
              <w:rPr>
                <w:rFonts w:eastAsia="等线"/>
                <w:color w:val="000000"/>
                <w:lang w:val="en-US"/>
              </w:rPr>
            </w:pPr>
            <w:r w:rsidRPr="0061490F">
              <w:rPr>
                <w:rFonts w:eastAsia="等线"/>
                <w:color w:val="000000"/>
                <w:lang w:val="en-US"/>
              </w:rPr>
              <w:t>0.677</w:t>
            </w:r>
          </w:p>
        </w:tc>
        <w:tc>
          <w:tcPr>
            <w:tcW w:w="705" w:type="pct"/>
            <w:tcBorders>
              <w:top w:val="nil"/>
              <w:left w:val="nil"/>
              <w:bottom w:val="single" w:sz="4" w:space="0" w:color="auto"/>
              <w:right w:val="single" w:sz="4" w:space="0" w:color="auto"/>
            </w:tcBorders>
            <w:shd w:val="clear" w:color="auto" w:fill="auto"/>
            <w:vAlign w:val="center"/>
            <w:hideMark/>
          </w:tcPr>
          <w:p w14:paraId="454E678D" w14:textId="77777777" w:rsidR="000A0AEC" w:rsidRPr="0061490F" w:rsidRDefault="000A0AEC" w:rsidP="000A0AEC">
            <w:pPr>
              <w:jc w:val="center"/>
              <w:rPr>
                <w:rFonts w:eastAsia="等线"/>
                <w:color w:val="000000"/>
                <w:lang w:val="en-US"/>
              </w:rPr>
            </w:pPr>
            <w:r w:rsidRPr="0061490F">
              <w:rPr>
                <w:rFonts w:eastAsia="等线"/>
                <w:color w:val="000000"/>
                <w:lang w:val="en-US"/>
              </w:rPr>
              <w:t>0.0%</w:t>
            </w:r>
          </w:p>
        </w:tc>
        <w:tc>
          <w:tcPr>
            <w:tcW w:w="626" w:type="pct"/>
            <w:tcBorders>
              <w:top w:val="nil"/>
              <w:left w:val="nil"/>
              <w:bottom w:val="single" w:sz="4" w:space="0" w:color="auto"/>
              <w:right w:val="single" w:sz="4" w:space="0" w:color="auto"/>
            </w:tcBorders>
            <w:shd w:val="clear" w:color="auto" w:fill="auto"/>
            <w:vAlign w:val="center"/>
            <w:hideMark/>
          </w:tcPr>
          <w:p w14:paraId="6BE76BE7" w14:textId="77777777" w:rsidR="000A0AEC" w:rsidRPr="0061490F" w:rsidRDefault="000A0AEC" w:rsidP="000A0AEC">
            <w:pPr>
              <w:jc w:val="center"/>
              <w:rPr>
                <w:rFonts w:eastAsia="等线"/>
                <w:color w:val="000000"/>
                <w:lang w:val="en-US"/>
              </w:rPr>
            </w:pPr>
            <w:r w:rsidRPr="0061490F">
              <w:rPr>
                <w:rFonts w:eastAsia="等线"/>
                <w:color w:val="000000"/>
                <w:lang w:val="en-US"/>
              </w:rPr>
              <w:t>0.839</w:t>
            </w:r>
          </w:p>
        </w:tc>
        <w:tc>
          <w:tcPr>
            <w:tcW w:w="621" w:type="pct"/>
            <w:tcBorders>
              <w:top w:val="nil"/>
              <w:left w:val="nil"/>
              <w:bottom w:val="single" w:sz="4" w:space="0" w:color="auto"/>
              <w:right w:val="single" w:sz="4" w:space="0" w:color="auto"/>
            </w:tcBorders>
            <w:shd w:val="clear" w:color="auto" w:fill="auto"/>
            <w:noWrap/>
            <w:vAlign w:val="center"/>
            <w:hideMark/>
          </w:tcPr>
          <w:p w14:paraId="28237B66" w14:textId="77777777" w:rsidR="000A0AEC" w:rsidRPr="0061490F" w:rsidRDefault="000A0AEC" w:rsidP="000A0AEC">
            <w:pPr>
              <w:jc w:val="center"/>
              <w:rPr>
                <w:rFonts w:eastAsia="等线"/>
                <w:color w:val="000000"/>
                <w:lang w:val="en-US"/>
              </w:rPr>
            </w:pPr>
            <w:r w:rsidRPr="0061490F">
              <w:rPr>
                <w:rFonts w:eastAsia="等线"/>
                <w:color w:val="000000"/>
                <w:lang w:val="en-US"/>
              </w:rPr>
              <w:t>0.0%</w:t>
            </w:r>
          </w:p>
        </w:tc>
      </w:tr>
      <w:tr w:rsidR="000A0AEC" w:rsidRPr="0056227E" w14:paraId="3F297D62" w14:textId="77777777" w:rsidTr="000A0AEC">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9DF29BB" w14:textId="77777777" w:rsidR="000A0AEC" w:rsidRPr="0061490F" w:rsidRDefault="000A0AEC" w:rsidP="000A0AEC">
            <w:pPr>
              <w:jc w:val="center"/>
              <w:rPr>
                <w:rFonts w:eastAsia="等线"/>
                <w:color w:val="000000"/>
                <w:lang w:val="en-US"/>
              </w:rPr>
            </w:pPr>
            <w:r>
              <w:rPr>
                <w:rFonts w:eastAsia="等线"/>
                <w:color w:val="000000"/>
                <w:lang w:val="en-US"/>
              </w:rPr>
              <w:t xml:space="preserve">Case </w:t>
            </w:r>
            <w:r w:rsidRPr="0061490F">
              <w:rPr>
                <w:rFonts w:eastAsia="等线"/>
                <w:color w:val="000000"/>
                <w:lang w:val="en-US"/>
              </w:rPr>
              <w:t>1</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2150B0B2" w14:textId="77777777" w:rsidR="000A0AEC" w:rsidRPr="0061490F" w:rsidRDefault="000A0AEC" w:rsidP="000A0AEC">
            <w:pPr>
              <w:jc w:val="center"/>
              <w:rPr>
                <w:rFonts w:eastAsia="等线"/>
                <w:color w:val="000000"/>
                <w:lang w:val="en-US"/>
              </w:rPr>
            </w:pPr>
            <w:r>
              <w:rPr>
                <w:rFonts w:eastAsia="等线" w:hint="eastAsia"/>
                <w:color w:val="000000"/>
                <w:lang w:val="en-US"/>
              </w:rPr>
              <w:t>upper bound</w:t>
            </w:r>
          </w:p>
        </w:tc>
        <w:tc>
          <w:tcPr>
            <w:tcW w:w="704" w:type="pct"/>
            <w:tcBorders>
              <w:top w:val="nil"/>
              <w:left w:val="nil"/>
              <w:bottom w:val="single" w:sz="4" w:space="0" w:color="auto"/>
              <w:right w:val="single" w:sz="4" w:space="0" w:color="auto"/>
            </w:tcBorders>
            <w:shd w:val="clear" w:color="auto" w:fill="auto"/>
            <w:vAlign w:val="center"/>
            <w:hideMark/>
          </w:tcPr>
          <w:p w14:paraId="2F975443" w14:textId="77777777" w:rsidR="000A0AEC" w:rsidRPr="0061490F" w:rsidRDefault="000A0AEC" w:rsidP="000A0AEC">
            <w:pPr>
              <w:jc w:val="center"/>
              <w:rPr>
                <w:rFonts w:eastAsia="等线"/>
                <w:color w:val="000000"/>
                <w:lang w:val="en-US"/>
              </w:rPr>
            </w:pPr>
            <w:r w:rsidRPr="0061490F">
              <w:rPr>
                <w:rFonts w:eastAsia="等线"/>
                <w:color w:val="000000"/>
                <w:lang w:val="en-US"/>
              </w:rPr>
              <w:t>0.796</w:t>
            </w:r>
          </w:p>
        </w:tc>
        <w:tc>
          <w:tcPr>
            <w:tcW w:w="705" w:type="pct"/>
            <w:tcBorders>
              <w:top w:val="nil"/>
              <w:left w:val="nil"/>
              <w:bottom w:val="single" w:sz="4" w:space="0" w:color="auto"/>
              <w:right w:val="single" w:sz="4" w:space="0" w:color="auto"/>
            </w:tcBorders>
            <w:shd w:val="clear" w:color="auto" w:fill="auto"/>
            <w:vAlign w:val="center"/>
            <w:hideMark/>
          </w:tcPr>
          <w:p w14:paraId="5B885FA3" w14:textId="77777777" w:rsidR="000A0AEC" w:rsidRPr="0061490F" w:rsidRDefault="000A0AEC" w:rsidP="000A0AEC">
            <w:pPr>
              <w:jc w:val="center"/>
              <w:rPr>
                <w:rFonts w:eastAsia="等线"/>
                <w:color w:val="000000"/>
                <w:lang w:val="en-US"/>
              </w:rPr>
            </w:pPr>
            <w:r w:rsidRPr="0061490F">
              <w:rPr>
                <w:rFonts w:eastAsia="等线"/>
                <w:color w:val="000000"/>
                <w:lang w:val="en-US"/>
              </w:rPr>
              <w:t>17.6%</w:t>
            </w:r>
          </w:p>
        </w:tc>
        <w:tc>
          <w:tcPr>
            <w:tcW w:w="626" w:type="pct"/>
            <w:tcBorders>
              <w:top w:val="nil"/>
              <w:left w:val="nil"/>
              <w:bottom w:val="single" w:sz="4" w:space="0" w:color="auto"/>
              <w:right w:val="single" w:sz="4" w:space="0" w:color="auto"/>
            </w:tcBorders>
            <w:shd w:val="clear" w:color="auto" w:fill="auto"/>
            <w:vAlign w:val="center"/>
            <w:hideMark/>
          </w:tcPr>
          <w:p w14:paraId="19C9CD21" w14:textId="77777777" w:rsidR="000A0AEC" w:rsidRPr="0061490F" w:rsidRDefault="000A0AEC" w:rsidP="000A0AEC">
            <w:pPr>
              <w:jc w:val="center"/>
              <w:rPr>
                <w:rFonts w:eastAsia="等线"/>
                <w:color w:val="000000"/>
                <w:lang w:val="en-US"/>
              </w:rPr>
            </w:pPr>
            <w:r w:rsidRPr="0061490F">
              <w:rPr>
                <w:rFonts w:eastAsia="等线"/>
                <w:color w:val="000000"/>
                <w:lang w:val="en-US"/>
              </w:rPr>
              <w:t>0.929</w:t>
            </w:r>
          </w:p>
        </w:tc>
        <w:tc>
          <w:tcPr>
            <w:tcW w:w="621" w:type="pct"/>
            <w:tcBorders>
              <w:top w:val="nil"/>
              <w:left w:val="nil"/>
              <w:bottom w:val="single" w:sz="4" w:space="0" w:color="auto"/>
              <w:right w:val="single" w:sz="4" w:space="0" w:color="auto"/>
            </w:tcBorders>
            <w:shd w:val="clear" w:color="auto" w:fill="auto"/>
            <w:noWrap/>
            <w:vAlign w:val="center"/>
            <w:hideMark/>
          </w:tcPr>
          <w:p w14:paraId="6DCF2774" w14:textId="77777777" w:rsidR="000A0AEC" w:rsidRPr="0061490F" w:rsidRDefault="000A0AEC" w:rsidP="000A0AEC">
            <w:pPr>
              <w:jc w:val="center"/>
              <w:rPr>
                <w:rFonts w:eastAsia="等线"/>
                <w:color w:val="000000"/>
                <w:lang w:val="en-US"/>
              </w:rPr>
            </w:pPr>
            <w:r w:rsidRPr="0061490F">
              <w:rPr>
                <w:rFonts w:eastAsia="等线"/>
                <w:color w:val="000000"/>
                <w:lang w:val="en-US"/>
              </w:rPr>
              <w:t>10.7%</w:t>
            </w:r>
          </w:p>
        </w:tc>
      </w:tr>
      <w:tr w:rsidR="000A0AEC" w:rsidRPr="0056227E" w14:paraId="2115A451" w14:textId="77777777" w:rsidTr="000A0AEC">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5BBF656" w14:textId="77777777" w:rsidR="000A0AEC" w:rsidRPr="0061490F" w:rsidRDefault="000A0AEC" w:rsidP="000A0AEC">
            <w:pPr>
              <w:jc w:val="center"/>
              <w:rPr>
                <w:rFonts w:eastAsia="等线"/>
                <w:color w:val="000000"/>
                <w:lang w:val="en-US"/>
              </w:rPr>
            </w:pPr>
            <w:r>
              <w:rPr>
                <w:rFonts w:eastAsia="等线"/>
                <w:color w:val="000000"/>
                <w:lang w:val="en-US"/>
              </w:rPr>
              <w:t xml:space="preserve">Case </w:t>
            </w:r>
            <w:r w:rsidRPr="0061490F">
              <w:rPr>
                <w:rFonts w:eastAsia="等线"/>
                <w:color w:val="000000"/>
                <w:lang w:val="en-US"/>
              </w:rPr>
              <w:t>2</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06E62400" w14:textId="77777777" w:rsidR="000A0AEC" w:rsidRPr="0061490F" w:rsidRDefault="000A0AEC" w:rsidP="000A0AEC">
            <w:pPr>
              <w:jc w:val="center"/>
              <w:rPr>
                <w:rFonts w:eastAsia="等线"/>
                <w:color w:val="000000"/>
                <w:lang w:val="en-US"/>
              </w:rPr>
            </w:pPr>
            <w:r w:rsidRPr="0061490F">
              <w:rPr>
                <w:rFonts w:eastAsia="等线"/>
                <w:color w:val="000000"/>
                <w:lang w:val="en-US"/>
              </w:rPr>
              <w:t>Reference model (Trained by UMa)</w:t>
            </w:r>
          </w:p>
        </w:tc>
        <w:tc>
          <w:tcPr>
            <w:tcW w:w="704" w:type="pct"/>
            <w:tcBorders>
              <w:top w:val="nil"/>
              <w:left w:val="nil"/>
              <w:bottom w:val="single" w:sz="4" w:space="0" w:color="auto"/>
              <w:right w:val="single" w:sz="4" w:space="0" w:color="auto"/>
            </w:tcBorders>
            <w:shd w:val="clear" w:color="auto" w:fill="auto"/>
            <w:vAlign w:val="center"/>
            <w:hideMark/>
          </w:tcPr>
          <w:p w14:paraId="45FFD6E9" w14:textId="77777777" w:rsidR="000A0AEC" w:rsidRPr="0061490F" w:rsidRDefault="000A0AEC" w:rsidP="000A0AEC">
            <w:pPr>
              <w:jc w:val="center"/>
              <w:rPr>
                <w:rFonts w:eastAsia="等线"/>
                <w:color w:val="000000"/>
                <w:lang w:val="en-US"/>
              </w:rPr>
            </w:pPr>
            <w:r w:rsidRPr="0061490F">
              <w:rPr>
                <w:rFonts w:eastAsia="等线"/>
                <w:color w:val="000000"/>
                <w:lang w:val="en-US"/>
              </w:rPr>
              <w:t>0.662</w:t>
            </w:r>
          </w:p>
        </w:tc>
        <w:tc>
          <w:tcPr>
            <w:tcW w:w="705" w:type="pct"/>
            <w:tcBorders>
              <w:top w:val="nil"/>
              <w:left w:val="nil"/>
              <w:bottom w:val="single" w:sz="4" w:space="0" w:color="auto"/>
              <w:right w:val="single" w:sz="4" w:space="0" w:color="auto"/>
            </w:tcBorders>
            <w:shd w:val="clear" w:color="auto" w:fill="auto"/>
            <w:vAlign w:val="center"/>
            <w:hideMark/>
          </w:tcPr>
          <w:p w14:paraId="02E48A5B" w14:textId="77777777" w:rsidR="000A0AEC" w:rsidRPr="0061490F" w:rsidRDefault="000A0AEC" w:rsidP="000A0AEC">
            <w:pPr>
              <w:jc w:val="center"/>
              <w:rPr>
                <w:rFonts w:eastAsia="等线"/>
                <w:color w:val="000000"/>
                <w:lang w:val="en-US"/>
              </w:rPr>
            </w:pPr>
            <w:r w:rsidRPr="0061490F">
              <w:rPr>
                <w:rFonts w:eastAsia="等线"/>
                <w:color w:val="000000"/>
                <w:lang w:val="en-US"/>
              </w:rPr>
              <w:t>-2.2%</w:t>
            </w:r>
          </w:p>
        </w:tc>
        <w:tc>
          <w:tcPr>
            <w:tcW w:w="626" w:type="pct"/>
            <w:tcBorders>
              <w:top w:val="nil"/>
              <w:left w:val="nil"/>
              <w:bottom w:val="single" w:sz="4" w:space="0" w:color="auto"/>
              <w:right w:val="single" w:sz="4" w:space="0" w:color="auto"/>
            </w:tcBorders>
            <w:shd w:val="clear" w:color="auto" w:fill="auto"/>
            <w:vAlign w:val="center"/>
            <w:hideMark/>
          </w:tcPr>
          <w:p w14:paraId="149C7324" w14:textId="77777777" w:rsidR="000A0AEC" w:rsidRPr="0061490F" w:rsidRDefault="000A0AEC" w:rsidP="000A0AEC">
            <w:pPr>
              <w:jc w:val="center"/>
              <w:rPr>
                <w:rFonts w:eastAsia="等线"/>
                <w:color w:val="000000"/>
                <w:lang w:val="en-US"/>
              </w:rPr>
            </w:pPr>
            <w:r w:rsidRPr="0061490F">
              <w:rPr>
                <w:rFonts w:eastAsia="等线"/>
                <w:color w:val="000000"/>
                <w:lang w:val="en-US"/>
              </w:rPr>
              <w:t>0.862</w:t>
            </w:r>
          </w:p>
        </w:tc>
        <w:tc>
          <w:tcPr>
            <w:tcW w:w="621" w:type="pct"/>
            <w:tcBorders>
              <w:top w:val="nil"/>
              <w:left w:val="nil"/>
              <w:bottom w:val="single" w:sz="4" w:space="0" w:color="auto"/>
              <w:right w:val="single" w:sz="4" w:space="0" w:color="auto"/>
            </w:tcBorders>
            <w:shd w:val="clear" w:color="auto" w:fill="auto"/>
            <w:noWrap/>
            <w:vAlign w:val="center"/>
            <w:hideMark/>
          </w:tcPr>
          <w:p w14:paraId="50F9FAC1" w14:textId="77777777" w:rsidR="000A0AEC" w:rsidRPr="0061490F" w:rsidRDefault="000A0AEC" w:rsidP="000A0AEC">
            <w:pPr>
              <w:jc w:val="center"/>
              <w:rPr>
                <w:rFonts w:eastAsia="等线"/>
                <w:color w:val="000000"/>
                <w:lang w:val="en-US"/>
              </w:rPr>
            </w:pPr>
            <w:r w:rsidRPr="0061490F">
              <w:rPr>
                <w:rFonts w:eastAsia="等线"/>
                <w:color w:val="000000"/>
                <w:lang w:val="en-US"/>
              </w:rPr>
              <w:t>2.7%</w:t>
            </w:r>
          </w:p>
        </w:tc>
      </w:tr>
      <w:tr w:rsidR="000A0AEC" w:rsidRPr="0056227E" w14:paraId="0F2A28E4" w14:textId="77777777" w:rsidTr="000A0AEC">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64D87F9" w14:textId="77777777" w:rsidR="000A0AEC" w:rsidRPr="0061490F" w:rsidRDefault="000A0AEC" w:rsidP="000A0AEC">
            <w:pPr>
              <w:jc w:val="center"/>
              <w:rPr>
                <w:rFonts w:eastAsia="等线"/>
                <w:color w:val="000000"/>
                <w:lang w:val="en-US"/>
              </w:rPr>
            </w:pPr>
            <w:r>
              <w:rPr>
                <w:rFonts w:eastAsia="等线"/>
                <w:color w:val="000000"/>
                <w:lang w:val="en-US"/>
              </w:rPr>
              <w:t>Case 2A-1</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77663F69" w14:textId="77777777" w:rsidR="000A0AEC" w:rsidRDefault="000A0AEC" w:rsidP="000A0AEC">
            <w:pPr>
              <w:jc w:val="center"/>
              <w:rPr>
                <w:rFonts w:eastAsia="等线"/>
                <w:color w:val="000000"/>
                <w:lang w:val="en-US"/>
              </w:rPr>
            </w:pPr>
            <w:r w:rsidRPr="0061490F">
              <w:rPr>
                <w:rFonts w:eastAsia="等线"/>
                <w:b/>
                <w:bCs w:val="0"/>
                <w:color w:val="000000"/>
                <w:lang w:val="en-US"/>
              </w:rPr>
              <w:t>Encoder</w:t>
            </w:r>
            <w:r w:rsidRPr="0061490F">
              <w:rPr>
                <w:rFonts w:eastAsia="等线"/>
                <w:color w:val="000000"/>
                <w:lang w:val="en-US"/>
              </w:rPr>
              <w:t xml:space="preserve"> trained by field data, </w:t>
            </w:r>
          </w:p>
          <w:p w14:paraId="289B84D3" w14:textId="77777777" w:rsidR="000A0AEC" w:rsidRPr="0061490F" w:rsidRDefault="000A0AEC" w:rsidP="000A0AEC">
            <w:pPr>
              <w:jc w:val="center"/>
              <w:rPr>
                <w:rFonts w:eastAsia="等线"/>
                <w:color w:val="000000"/>
                <w:lang w:val="en-US"/>
              </w:rPr>
            </w:pPr>
            <w:r w:rsidRPr="0061490F">
              <w:rPr>
                <w:rFonts w:eastAsia="等线"/>
                <w:color w:val="000000"/>
                <w:lang w:val="en-US"/>
              </w:rPr>
              <w:t>while using reference decoder</w:t>
            </w:r>
          </w:p>
        </w:tc>
        <w:tc>
          <w:tcPr>
            <w:tcW w:w="704" w:type="pct"/>
            <w:tcBorders>
              <w:top w:val="nil"/>
              <w:left w:val="nil"/>
              <w:bottom w:val="single" w:sz="4" w:space="0" w:color="auto"/>
              <w:right w:val="single" w:sz="4" w:space="0" w:color="auto"/>
            </w:tcBorders>
            <w:shd w:val="clear" w:color="auto" w:fill="auto"/>
            <w:vAlign w:val="center"/>
            <w:hideMark/>
          </w:tcPr>
          <w:p w14:paraId="714358DC" w14:textId="77777777" w:rsidR="000A0AEC" w:rsidRPr="0061490F" w:rsidRDefault="000A0AEC" w:rsidP="000A0AEC">
            <w:pPr>
              <w:jc w:val="center"/>
              <w:rPr>
                <w:rFonts w:eastAsia="等线"/>
                <w:color w:val="000000"/>
                <w:lang w:val="en-US"/>
              </w:rPr>
            </w:pPr>
            <w:r w:rsidRPr="0061490F">
              <w:rPr>
                <w:rFonts w:eastAsia="等线"/>
                <w:color w:val="000000"/>
                <w:lang w:val="en-US"/>
              </w:rPr>
              <w:t>0.719</w:t>
            </w:r>
          </w:p>
        </w:tc>
        <w:tc>
          <w:tcPr>
            <w:tcW w:w="705" w:type="pct"/>
            <w:tcBorders>
              <w:top w:val="nil"/>
              <w:left w:val="nil"/>
              <w:bottom w:val="single" w:sz="4" w:space="0" w:color="auto"/>
              <w:right w:val="single" w:sz="4" w:space="0" w:color="auto"/>
            </w:tcBorders>
            <w:shd w:val="clear" w:color="auto" w:fill="auto"/>
            <w:vAlign w:val="center"/>
            <w:hideMark/>
          </w:tcPr>
          <w:p w14:paraId="3FB4D154" w14:textId="77777777" w:rsidR="000A0AEC" w:rsidRPr="0061490F" w:rsidRDefault="000A0AEC" w:rsidP="000A0AEC">
            <w:pPr>
              <w:jc w:val="center"/>
              <w:rPr>
                <w:rFonts w:eastAsia="等线"/>
                <w:color w:val="000000"/>
                <w:lang w:val="en-US"/>
              </w:rPr>
            </w:pPr>
            <w:r w:rsidRPr="0061490F">
              <w:rPr>
                <w:rFonts w:eastAsia="等线"/>
                <w:color w:val="000000"/>
                <w:lang w:val="en-US"/>
              </w:rPr>
              <w:t>6.2%</w:t>
            </w:r>
          </w:p>
        </w:tc>
        <w:tc>
          <w:tcPr>
            <w:tcW w:w="626" w:type="pct"/>
            <w:tcBorders>
              <w:top w:val="nil"/>
              <w:left w:val="nil"/>
              <w:bottom w:val="single" w:sz="4" w:space="0" w:color="auto"/>
              <w:right w:val="single" w:sz="4" w:space="0" w:color="auto"/>
            </w:tcBorders>
            <w:shd w:val="clear" w:color="auto" w:fill="auto"/>
            <w:noWrap/>
            <w:vAlign w:val="center"/>
            <w:hideMark/>
          </w:tcPr>
          <w:p w14:paraId="16CF6274" w14:textId="77777777" w:rsidR="000A0AEC" w:rsidRPr="0061490F" w:rsidRDefault="000A0AEC" w:rsidP="000A0AEC">
            <w:pPr>
              <w:jc w:val="center"/>
              <w:rPr>
                <w:rFonts w:eastAsia="等线"/>
                <w:color w:val="000000"/>
                <w:lang w:val="en-US"/>
              </w:rPr>
            </w:pPr>
            <w:r w:rsidRPr="0061490F">
              <w:rPr>
                <w:rFonts w:eastAsia="等线"/>
                <w:color w:val="000000"/>
                <w:lang w:val="en-US"/>
              </w:rPr>
              <w:t>0.866</w:t>
            </w:r>
          </w:p>
        </w:tc>
        <w:tc>
          <w:tcPr>
            <w:tcW w:w="621" w:type="pct"/>
            <w:tcBorders>
              <w:top w:val="nil"/>
              <w:left w:val="nil"/>
              <w:bottom w:val="single" w:sz="4" w:space="0" w:color="auto"/>
              <w:right w:val="single" w:sz="4" w:space="0" w:color="auto"/>
            </w:tcBorders>
            <w:shd w:val="clear" w:color="auto" w:fill="auto"/>
            <w:noWrap/>
            <w:vAlign w:val="center"/>
            <w:hideMark/>
          </w:tcPr>
          <w:p w14:paraId="2D00B4F0" w14:textId="77777777" w:rsidR="000A0AEC" w:rsidRPr="0061490F" w:rsidRDefault="000A0AEC" w:rsidP="000A0AEC">
            <w:pPr>
              <w:jc w:val="center"/>
              <w:rPr>
                <w:rFonts w:eastAsia="等线"/>
                <w:color w:val="000000"/>
                <w:lang w:val="en-US"/>
              </w:rPr>
            </w:pPr>
            <w:r w:rsidRPr="0061490F">
              <w:rPr>
                <w:rFonts w:eastAsia="等线"/>
                <w:color w:val="000000"/>
                <w:lang w:val="en-US"/>
              </w:rPr>
              <w:t>3.2%</w:t>
            </w:r>
          </w:p>
        </w:tc>
      </w:tr>
      <w:tr w:rsidR="000A0AEC" w:rsidRPr="0056227E" w14:paraId="71F99A93" w14:textId="77777777" w:rsidTr="000A0AEC">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F6F742A" w14:textId="77777777" w:rsidR="000A0AEC" w:rsidRPr="0061490F" w:rsidRDefault="000A0AEC" w:rsidP="000A0AEC">
            <w:pPr>
              <w:jc w:val="center"/>
              <w:rPr>
                <w:rFonts w:eastAsia="等线"/>
                <w:color w:val="000000"/>
                <w:lang w:val="en-US"/>
              </w:rPr>
            </w:pPr>
            <w:r>
              <w:rPr>
                <w:rFonts w:eastAsia="等线"/>
                <w:color w:val="000000"/>
                <w:lang w:val="en-US"/>
              </w:rPr>
              <w:t>Case 2A-2</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51C85815" w14:textId="77777777" w:rsidR="000A0AEC" w:rsidRDefault="000A0AEC" w:rsidP="000A0AEC">
            <w:pPr>
              <w:jc w:val="center"/>
              <w:rPr>
                <w:rFonts w:eastAsia="等线"/>
                <w:color w:val="000000"/>
                <w:lang w:val="en-US"/>
              </w:rPr>
            </w:pPr>
            <w:r w:rsidRPr="0061490F">
              <w:rPr>
                <w:rFonts w:eastAsia="等线"/>
                <w:b/>
                <w:bCs w:val="0"/>
                <w:color w:val="000000"/>
                <w:lang w:val="en-US"/>
              </w:rPr>
              <w:t>Decoder</w:t>
            </w:r>
            <w:r w:rsidRPr="0061490F">
              <w:rPr>
                <w:rFonts w:eastAsia="等线"/>
                <w:color w:val="000000"/>
                <w:lang w:val="en-US"/>
              </w:rPr>
              <w:t xml:space="preserve"> trained by field data, </w:t>
            </w:r>
          </w:p>
          <w:p w14:paraId="0DE7FBE4" w14:textId="77777777" w:rsidR="000A0AEC" w:rsidRPr="0061490F" w:rsidRDefault="000A0AEC" w:rsidP="000A0AEC">
            <w:pPr>
              <w:jc w:val="center"/>
              <w:rPr>
                <w:rFonts w:eastAsia="等线"/>
                <w:color w:val="000000"/>
                <w:lang w:val="en-US"/>
              </w:rPr>
            </w:pPr>
            <w:r w:rsidRPr="0061490F">
              <w:rPr>
                <w:rFonts w:eastAsia="等线"/>
                <w:color w:val="000000"/>
                <w:lang w:val="en-US"/>
              </w:rPr>
              <w:t>while using reference encoder</w:t>
            </w:r>
          </w:p>
        </w:tc>
        <w:tc>
          <w:tcPr>
            <w:tcW w:w="704" w:type="pct"/>
            <w:tcBorders>
              <w:top w:val="nil"/>
              <w:left w:val="nil"/>
              <w:bottom w:val="single" w:sz="4" w:space="0" w:color="auto"/>
              <w:right w:val="single" w:sz="4" w:space="0" w:color="auto"/>
            </w:tcBorders>
            <w:shd w:val="clear" w:color="auto" w:fill="auto"/>
            <w:vAlign w:val="center"/>
            <w:hideMark/>
          </w:tcPr>
          <w:p w14:paraId="17B720A3" w14:textId="77777777" w:rsidR="000A0AEC" w:rsidRPr="0061490F" w:rsidRDefault="000A0AEC" w:rsidP="000A0AEC">
            <w:pPr>
              <w:jc w:val="center"/>
              <w:rPr>
                <w:rFonts w:eastAsia="等线"/>
                <w:color w:val="000000"/>
                <w:lang w:val="en-US"/>
              </w:rPr>
            </w:pPr>
            <w:r w:rsidRPr="0061490F">
              <w:rPr>
                <w:rFonts w:eastAsia="等线"/>
                <w:color w:val="000000"/>
                <w:lang w:val="en-US"/>
              </w:rPr>
              <w:t>0.735</w:t>
            </w:r>
          </w:p>
        </w:tc>
        <w:tc>
          <w:tcPr>
            <w:tcW w:w="705" w:type="pct"/>
            <w:tcBorders>
              <w:top w:val="nil"/>
              <w:left w:val="nil"/>
              <w:bottom w:val="single" w:sz="4" w:space="0" w:color="auto"/>
              <w:right w:val="single" w:sz="4" w:space="0" w:color="auto"/>
            </w:tcBorders>
            <w:shd w:val="clear" w:color="auto" w:fill="auto"/>
            <w:vAlign w:val="center"/>
            <w:hideMark/>
          </w:tcPr>
          <w:p w14:paraId="676BD9A4" w14:textId="77777777" w:rsidR="000A0AEC" w:rsidRPr="0061490F" w:rsidRDefault="000A0AEC" w:rsidP="000A0AEC">
            <w:pPr>
              <w:jc w:val="center"/>
              <w:rPr>
                <w:rFonts w:eastAsia="等线"/>
                <w:color w:val="000000"/>
                <w:lang w:val="en-US"/>
              </w:rPr>
            </w:pPr>
            <w:r w:rsidRPr="0061490F">
              <w:rPr>
                <w:rFonts w:eastAsia="等线"/>
                <w:color w:val="000000"/>
                <w:lang w:val="en-US"/>
              </w:rPr>
              <w:t>8.6%</w:t>
            </w:r>
          </w:p>
        </w:tc>
        <w:tc>
          <w:tcPr>
            <w:tcW w:w="626" w:type="pct"/>
            <w:tcBorders>
              <w:top w:val="nil"/>
              <w:left w:val="nil"/>
              <w:bottom w:val="single" w:sz="4" w:space="0" w:color="auto"/>
              <w:right w:val="single" w:sz="4" w:space="0" w:color="auto"/>
            </w:tcBorders>
            <w:shd w:val="clear" w:color="auto" w:fill="auto"/>
            <w:noWrap/>
            <w:vAlign w:val="center"/>
            <w:hideMark/>
          </w:tcPr>
          <w:p w14:paraId="2F894CE9" w14:textId="77777777" w:rsidR="000A0AEC" w:rsidRPr="0061490F" w:rsidRDefault="000A0AEC" w:rsidP="000A0AEC">
            <w:pPr>
              <w:jc w:val="center"/>
              <w:rPr>
                <w:rFonts w:eastAsia="等线"/>
                <w:color w:val="000000"/>
                <w:lang w:val="en-US"/>
              </w:rPr>
            </w:pPr>
            <w:r w:rsidRPr="0061490F">
              <w:rPr>
                <w:rFonts w:eastAsia="等线"/>
                <w:color w:val="000000"/>
                <w:lang w:val="en-US"/>
              </w:rPr>
              <w:t>0.886</w:t>
            </w:r>
          </w:p>
        </w:tc>
        <w:tc>
          <w:tcPr>
            <w:tcW w:w="621" w:type="pct"/>
            <w:tcBorders>
              <w:top w:val="nil"/>
              <w:left w:val="nil"/>
              <w:bottom w:val="single" w:sz="4" w:space="0" w:color="auto"/>
              <w:right w:val="single" w:sz="4" w:space="0" w:color="auto"/>
            </w:tcBorders>
            <w:shd w:val="clear" w:color="auto" w:fill="auto"/>
            <w:noWrap/>
            <w:vAlign w:val="center"/>
            <w:hideMark/>
          </w:tcPr>
          <w:p w14:paraId="41584270" w14:textId="77777777" w:rsidR="000A0AEC" w:rsidRPr="0061490F" w:rsidRDefault="000A0AEC" w:rsidP="000A0AEC">
            <w:pPr>
              <w:jc w:val="center"/>
              <w:rPr>
                <w:rFonts w:eastAsia="等线"/>
                <w:color w:val="000000"/>
                <w:lang w:val="en-US"/>
              </w:rPr>
            </w:pPr>
            <w:r w:rsidRPr="0061490F">
              <w:rPr>
                <w:rFonts w:eastAsia="等线"/>
                <w:color w:val="000000"/>
                <w:lang w:val="en-US"/>
              </w:rPr>
              <w:t>5.6%</w:t>
            </w:r>
          </w:p>
        </w:tc>
      </w:tr>
      <w:tr w:rsidR="000A0AEC" w:rsidRPr="0056227E" w14:paraId="7DA01D7A" w14:textId="77777777" w:rsidTr="000A0AEC">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tcPr>
          <w:p w14:paraId="0FABFC15" w14:textId="77777777" w:rsidR="000A0AEC" w:rsidRDefault="000A0AEC" w:rsidP="000A0AEC">
            <w:pPr>
              <w:jc w:val="center"/>
              <w:rPr>
                <w:rFonts w:eastAsia="等线"/>
                <w:color w:val="000000"/>
                <w:lang w:val="en-US"/>
              </w:rPr>
            </w:pPr>
            <w:r>
              <w:rPr>
                <w:rFonts w:eastAsia="等线" w:hint="eastAsia"/>
                <w:color w:val="000000"/>
                <w:lang w:val="en-US"/>
              </w:rPr>
              <w:t>C</w:t>
            </w:r>
            <w:r>
              <w:rPr>
                <w:rFonts w:eastAsia="等线"/>
                <w:color w:val="000000"/>
                <w:lang w:val="en-US"/>
              </w:rPr>
              <w:t>ase 2A-3</w:t>
            </w:r>
          </w:p>
        </w:tc>
        <w:tc>
          <w:tcPr>
            <w:tcW w:w="1756" w:type="pct"/>
            <w:tcBorders>
              <w:top w:val="single" w:sz="4" w:space="0" w:color="auto"/>
              <w:left w:val="nil"/>
              <w:bottom w:val="single" w:sz="4" w:space="0" w:color="auto"/>
              <w:right w:val="single" w:sz="4" w:space="0" w:color="auto"/>
            </w:tcBorders>
            <w:shd w:val="clear" w:color="auto" w:fill="auto"/>
            <w:vAlign w:val="center"/>
          </w:tcPr>
          <w:p w14:paraId="53F25CB6" w14:textId="77777777" w:rsidR="000A0AEC" w:rsidRPr="0061490F" w:rsidRDefault="000A0AEC" w:rsidP="000A0AEC">
            <w:pPr>
              <w:rPr>
                <w:rFonts w:eastAsia="等线"/>
                <w:b/>
                <w:bCs w:val="0"/>
                <w:color w:val="000000"/>
                <w:lang w:val="en-US"/>
              </w:rPr>
            </w:pPr>
            <w:r w:rsidRPr="0053158D">
              <w:rPr>
                <w:rFonts w:eastAsia="等线" w:hint="eastAsia"/>
                <w:b/>
                <w:bCs w:val="0"/>
                <w:color w:val="000000"/>
                <w:lang w:val="en-US"/>
              </w:rPr>
              <w:t xml:space="preserve">Encoder and decoder </w:t>
            </w:r>
            <w:r w:rsidRPr="00135033">
              <w:rPr>
                <w:rFonts w:eastAsia="等线" w:hint="eastAsia"/>
                <w:bCs w:val="0"/>
                <w:color w:val="000000"/>
                <w:lang w:val="en-US"/>
              </w:rPr>
              <w:t xml:space="preserve">separate training considering </w:t>
            </w:r>
            <w:r w:rsidRPr="00F2242A">
              <w:rPr>
                <w:rFonts w:eastAsia="等线"/>
                <w:b/>
                <w:bCs w:val="0"/>
                <w:color w:val="000000"/>
                <w:lang w:val="en-US"/>
              </w:rPr>
              <w:t xml:space="preserve">small </w:t>
            </w:r>
            <w:r w:rsidRPr="00F2242A">
              <w:rPr>
                <w:rFonts w:eastAsia="等线" w:hint="eastAsia"/>
                <w:b/>
                <w:bCs w:val="0"/>
                <w:color w:val="000000"/>
                <w:lang w:val="en-US"/>
              </w:rPr>
              <w:t>mismatch</w:t>
            </w:r>
            <w:r w:rsidRPr="00135033">
              <w:rPr>
                <w:rFonts w:eastAsia="等线" w:hint="eastAsia"/>
                <w:bCs w:val="0"/>
                <w:color w:val="000000"/>
                <w:lang w:val="en-US"/>
              </w:rPr>
              <w:t xml:space="preserve"> on training data between UE and NW</w:t>
            </w:r>
          </w:p>
        </w:tc>
        <w:tc>
          <w:tcPr>
            <w:tcW w:w="704" w:type="pct"/>
            <w:tcBorders>
              <w:top w:val="nil"/>
              <w:left w:val="nil"/>
              <w:bottom w:val="single" w:sz="4" w:space="0" w:color="auto"/>
              <w:right w:val="single" w:sz="4" w:space="0" w:color="auto"/>
            </w:tcBorders>
            <w:shd w:val="clear" w:color="auto" w:fill="auto"/>
            <w:vAlign w:val="center"/>
          </w:tcPr>
          <w:p w14:paraId="13DB9CF8" w14:textId="77777777" w:rsidR="000A0AEC" w:rsidRPr="00F2242A" w:rsidRDefault="000A0AEC" w:rsidP="000A0AEC">
            <w:pPr>
              <w:jc w:val="center"/>
              <w:rPr>
                <w:rFonts w:eastAsia="等线"/>
                <w:color w:val="000000"/>
                <w:lang w:val="en-US"/>
              </w:rPr>
            </w:pPr>
            <w:r w:rsidRPr="00F2242A">
              <w:rPr>
                <w:rFonts w:eastAsia="等线"/>
                <w:color w:val="000000"/>
              </w:rPr>
              <w:t>0.734</w:t>
            </w:r>
          </w:p>
        </w:tc>
        <w:tc>
          <w:tcPr>
            <w:tcW w:w="705" w:type="pct"/>
            <w:tcBorders>
              <w:top w:val="nil"/>
              <w:left w:val="nil"/>
              <w:bottom w:val="single" w:sz="4" w:space="0" w:color="auto"/>
              <w:right w:val="single" w:sz="4" w:space="0" w:color="auto"/>
            </w:tcBorders>
            <w:shd w:val="clear" w:color="auto" w:fill="auto"/>
            <w:vAlign w:val="center"/>
          </w:tcPr>
          <w:p w14:paraId="6B218A51" w14:textId="77777777" w:rsidR="000A0AEC" w:rsidRPr="00F2242A" w:rsidRDefault="000A0AEC" w:rsidP="000A0AEC">
            <w:pPr>
              <w:jc w:val="center"/>
              <w:rPr>
                <w:rFonts w:eastAsia="等线"/>
                <w:color w:val="000000"/>
                <w:lang w:val="en-US"/>
              </w:rPr>
            </w:pPr>
            <w:r w:rsidRPr="00F2242A">
              <w:rPr>
                <w:rFonts w:eastAsia="等线"/>
                <w:color w:val="000000"/>
              </w:rPr>
              <w:t>8.4%</w:t>
            </w:r>
          </w:p>
        </w:tc>
        <w:tc>
          <w:tcPr>
            <w:tcW w:w="626" w:type="pct"/>
            <w:tcBorders>
              <w:top w:val="nil"/>
              <w:left w:val="nil"/>
              <w:bottom w:val="single" w:sz="4" w:space="0" w:color="auto"/>
              <w:right w:val="single" w:sz="4" w:space="0" w:color="auto"/>
            </w:tcBorders>
            <w:shd w:val="clear" w:color="auto" w:fill="auto"/>
            <w:noWrap/>
            <w:vAlign w:val="center"/>
          </w:tcPr>
          <w:p w14:paraId="00C4366C" w14:textId="77777777" w:rsidR="000A0AEC" w:rsidRPr="00F2242A" w:rsidRDefault="000A0AEC" w:rsidP="000A0AEC">
            <w:pPr>
              <w:jc w:val="center"/>
              <w:rPr>
                <w:rFonts w:eastAsia="等线"/>
                <w:color w:val="000000"/>
                <w:lang w:val="en-US"/>
              </w:rPr>
            </w:pPr>
            <w:r w:rsidRPr="00F2242A">
              <w:rPr>
                <w:rFonts w:eastAsia="等线"/>
                <w:color w:val="000000"/>
              </w:rPr>
              <w:t>0.885</w:t>
            </w:r>
          </w:p>
        </w:tc>
        <w:tc>
          <w:tcPr>
            <w:tcW w:w="621" w:type="pct"/>
            <w:tcBorders>
              <w:top w:val="nil"/>
              <w:left w:val="nil"/>
              <w:bottom w:val="single" w:sz="4" w:space="0" w:color="auto"/>
              <w:right w:val="single" w:sz="4" w:space="0" w:color="auto"/>
            </w:tcBorders>
            <w:shd w:val="clear" w:color="auto" w:fill="auto"/>
            <w:noWrap/>
            <w:vAlign w:val="center"/>
          </w:tcPr>
          <w:p w14:paraId="02687D6B" w14:textId="77777777" w:rsidR="000A0AEC" w:rsidRPr="00F2242A" w:rsidRDefault="000A0AEC" w:rsidP="000A0AEC">
            <w:pPr>
              <w:jc w:val="center"/>
              <w:rPr>
                <w:rFonts w:eastAsia="等线"/>
                <w:color w:val="000000"/>
                <w:lang w:val="en-US"/>
              </w:rPr>
            </w:pPr>
            <w:r w:rsidRPr="00F2242A">
              <w:rPr>
                <w:rFonts w:eastAsia="等线"/>
                <w:color w:val="000000"/>
              </w:rPr>
              <w:t>5.5%</w:t>
            </w:r>
          </w:p>
        </w:tc>
      </w:tr>
      <w:tr w:rsidR="000A0AEC" w:rsidRPr="0056227E" w14:paraId="4AB212EA" w14:textId="77777777" w:rsidTr="000A0AEC">
        <w:trPr>
          <w:trHeight w:val="42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297D216" w14:textId="77777777" w:rsidR="000A0AEC" w:rsidRPr="0061490F" w:rsidRDefault="000A0AEC" w:rsidP="000A0AEC">
            <w:pPr>
              <w:jc w:val="center"/>
              <w:rPr>
                <w:rFonts w:eastAsia="等线"/>
                <w:color w:val="000000"/>
                <w:lang w:val="en-US"/>
              </w:rPr>
            </w:pPr>
            <w:r>
              <w:rPr>
                <w:rFonts w:eastAsia="等线"/>
                <w:color w:val="000000"/>
                <w:lang w:val="en-US"/>
              </w:rPr>
              <w:lastRenderedPageBreak/>
              <w:t>Case 2A-4</w:t>
            </w:r>
          </w:p>
        </w:tc>
        <w:tc>
          <w:tcPr>
            <w:tcW w:w="1756" w:type="pct"/>
            <w:tcBorders>
              <w:top w:val="nil"/>
              <w:left w:val="single" w:sz="4" w:space="0" w:color="auto"/>
              <w:bottom w:val="single" w:sz="4" w:space="0" w:color="auto"/>
              <w:right w:val="single" w:sz="4" w:space="0" w:color="auto"/>
            </w:tcBorders>
            <w:vAlign w:val="center"/>
            <w:hideMark/>
          </w:tcPr>
          <w:p w14:paraId="15634B6B" w14:textId="77777777" w:rsidR="000A0AEC" w:rsidRPr="00135033" w:rsidRDefault="000A0AEC" w:rsidP="000A0AEC">
            <w:pPr>
              <w:rPr>
                <w:rFonts w:eastAsia="等线"/>
                <w:b/>
                <w:bCs w:val="0"/>
                <w:color w:val="000000"/>
                <w:lang w:val="en-US"/>
              </w:rPr>
            </w:pPr>
            <w:r w:rsidRPr="0053158D">
              <w:rPr>
                <w:rFonts w:eastAsia="等线" w:hint="eastAsia"/>
                <w:b/>
                <w:bCs w:val="0"/>
                <w:color w:val="000000"/>
                <w:lang w:val="en-US"/>
              </w:rPr>
              <w:t xml:space="preserve">Encoder and decoder </w:t>
            </w:r>
            <w:r w:rsidRPr="00135033">
              <w:rPr>
                <w:rFonts w:eastAsia="等线" w:hint="eastAsia"/>
                <w:bCs w:val="0"/>
                <w:color w:val="000000"/>
                <w:lang w:val="en-US"/>
              </w:rPr>
              <w:t xml:space="preserve">separate training considering </w:t>
            </w:r>
            <w:r w:rsidRPr="00F2242A">
              <w:rPr>
                <w:rFonts w:eastAsia="等线"/>
                <w:b/>
                <w:bCs w:val="0"/>
                <w:color w:val="000000"/>
                <w:lang w:val="en-US"/>
              </w:rPr>
              <w:t xml:space="preserve">large </w:t>
            </w:r>
            <w:r w:rsidRPr="00F2242A">
              <w:rPr>
                <w:rFonts w:eastAsia="等线" w:hint="eastAsia"/>
                <w:b/>
                <w:bCs w:val="0"/>
                <w:color w:val="000000"/>
                <w:lang w:val="en-US"/>
              </w:rPr>
              <w:t>mismatch</w:t>
            </w:r>
            <w:r w:rsidRPr="00135033">
              <w:rPr>
                <w:rFonts w:eastAsia="等线" w:hint="eastAsia"/>
                <w:bCs w:val="0"/>
                <w:color w:val="000000"/>
                <w:lang w:val="en-US"/>
              </w:rPr>
              <w:t xml:space="preserve"> on training data between UE and NW</w:t>
            </w:r>
          </w:p>
        </w:tc>
        <w:tc>
          <w:tcPr>
            <w:tcW w:w="704" w:type="pct"/>
            <w:tcBorders>
              <w:top w:val="nil"/>
              <w:left w:val="nil"/>
              <w:bottom w:val="single" w:sz="4" w:space="0" w:color="auto"/>
              <w:right w:val="single" w:sz="4" w:space="0" w:color="auto"/>
            </w:tcBorders>
            <w:shd w:val="clear" w:color="auto" w:fill="auto"/>
            <w:noWrap/>
            <w:vAlign w:val="center"/>
            <w:hideMark/>
          </w:tcPr>
          <w:p w14:paraId="1D510EE8" w14:textId="77777777" w:rsidR="000A0AEC" w:rsidRPr="0061490F" w:rsidRDefault="000A0AEC" w:rsidP="000A0AEC">
            <w:pPr>
              <w:jc w:val="center"/>
              <w:rPr>
                <w:rFonts w:eastAsia="等线"/>
                <w:color w:val="000000"/>
                <w:lang w:val="en-US"/>
              </w:rPr>
            </w:pPr>
            <w:r w:rsidRPr="0061490F">
              <w:rPr>
                <w:rFonts w:eastAsia="等线"/>
                <w:color w:val="000000"/>
                <w:lang w:val="en-US"/>
              </w:rPr>
              <w:t>0.439</w:t>
            </w:r>
          </w:p>
        </w:tc>
        <w:tc>
          <w:tcPr>
            <w:tcW w:w="705" w:type="pct"/>
            <w:tcBorders>
              <w:top w:val="nil"/>
              <w:left w:val="nil"/>
              <w:bottom w:val="single" w:sz="4" w:space="0" w:color="auto"/>
              <w:right w:val="single" w:sz="4" w:space="0" w:color="auto"/>
            </w:tcBorders>
            <w:shd w:val="clear" w:color="auto" w:fill="auto"/>
            <w:vAlign w:val="center"/>
            <w:hideMark/>
          </w:tcPr>
          <w:p w14:paraId="49B5AC41" w14:textId="77777777" w:rsidR="000A0AEC" w:rsidRPr="0061490F" w:rsidRDefault="000A0AEC" w:rsidP="000A0AEC">
            <w:pPr>
              <w:jc w:val="center"/>
              <w:rPr>
                <w:rFonts w:eastAsia="等线"/>
                <w:color w:val="000000"/>
                <w:lang w:val="en-US"/>
              </w:rPr>
            </w:pPr>
            <w:r w:rsidRPr="0061490F">
              <w:rPr>
                <w:rFonts w:eastAsia="等线"/>
                <w:color w:val="000000"/>
                <w:lang w:val="en-US"/>
              </w:rPr>
              <w:t>-35.2%</w:t>
            </w:r>
          </w:p>
        </w:tc>
        <w:tc>
          <w:tcPr>
            <w:tcW w:w="626" w:type="pct"/>
            <w:tcBorders>
              <w:top w:val="nil"/>
              <w:left w:val="nil"/>
              <w:bottom w:val="single" w:sz="4" w:space="0" w:color="auto"/>
              <w:right w:val="single" w:sz="4" w:space="0" w:color="auto"/>
            </w:tcBorders>
            <w:shd w:val="clear" w:color="auto" w:fill="auto"/>
            <w:noWrap/>
            <w:vAlign w:val="center"/>
            <w:hideMark/>
          </w:tcPr>
          <w:p w14:paraId="599E0883" w14:textId="77777777" w:rsidR="000A0AEC" w:rsidRPr="0061490F" w:rsidRDefault="000A0AEC" w:rsidP="000A0AEC">
            <w:pPr>
              <w:jc w:val="center"/>
              <w:rPr>
                <w:rFonts w:eastAsia="等线"/>
                <w:color w:val="000000"/>
                <w:lang w:val="en-US"/>
              </w:rPr>
            </w:pPr>
            <w:r w:rsidRPr="0061490F">
              <w:rPr>
                <w:rFonts w:eastAsia="等线"/>
                <w:color w:val="000000"/>
                <w:lang w:val="en-US"/>
              </w:rPr>
              <w:t>0.850</w:t>
            </w:r>
          </w:p>
        </w:tc>
        <w:tc>
          <w:tcPr>
            <w:tcW w:w="621" w:type="pct"/>
            <w:tcBorders>
              <w:top w:val="nil"/>
              <w:left w:val="nil"/>
              <w:bottom w:val="single" w:sz="4" w:space="0" w:color="auto"/>
              <w:right w:val="single" w:sz="4" w:space="0" w:color="auto"/>
            </w:tcBorders>
            <w:shd w:val="clear" w:color="auto" w:fill="auto"/>
            <w:noWrap/>
            <w:vAlign w:val="center"/>
            <w:hideMark/>
          </w:tcPr>
          <w:p w14:paraId="1EB96DB2" w14:textId="77777777" w:rsidR="000A0AEC" w:rsidRPr="0061490F" w:rsidRDefault="000A0AEC" w:rsidP="000A0AEC">
            <w:pPr>
              <w:jc w:val="center"/>
              <w:rPr>
                <w:rFonts w:eastAsia="等线"/>
                <w:color w:val="000000"/>
                <w:lang w:val="en-US"/>
              </w:rPr>
            </w:pPr>
            <w:r w:rsidRPr="0061490F">
              <w:rPr>
                <w:rFonts w:eastAsia="等线"/>
                <w:color w:val="000000"/>
                <w:lang w:val="en-US"/>
              </w:rPr>
              <w:t>1.3%</w:t>
            </w:r>
          </w:p>
        </w:tc>
      </w:tr>
    </w:tbl>
    <w:p w14:paraId="2C8C7F43" w14:textId="77777777" w:rsidR="000A0AEC" w:rsidRDefault="000A0AEC" w:rsidP="00486EA4">
      <w:pPr>
        <w:rPr>
          <w:rFonts w:eastAsiaTheme="minorEastAsia"/>
        </w:rPr>
      </w:pPr>
    </w:p>
    <w:p w14:paraId="24FB0888" w14:textId="770AD0F2" w:rsidR="000A0AEC" w:rsidRPr="0061490F" w:rsidRDefault="000A0AEC">
      <w:pPr>
        <w:rPr>
          <w:rFonts w:eastAsiaTheme="minorEastAsia"/>
          <w:b/>
        </w:rPr>
      </w:pPr>
      <w:r w:rsidRPr="0061490F">
        <w:rPr>
          <w:rFonts w:eastAsiaTheme="minorEastAsia" w:hint="eastAsia"/>
          <w:b/>
        </w:rPr>
        <w:t>O</w:t>
      </w:r>
      <w:r w:rsidRPr="0061490F">
        <w:rPr>
          <w:rFonts w:eastAsiaTheme="minorEastAsia"/>
          <w:b/>
        </w:rPr>
        <w:t xml:space="preserve">bservation </w:t>
      </w:r>
      <w:r w:rsidR="00FF5E40">
        <w:rPr>
          <w:rFonts w:eastAsiaTheme="minorEastAsia"/>
          <w:b/>
        </w:rPr>
        <w:t>2</w:t>
      </w:r>
      <w:r w:rsidRPr="0061490F">
        <w:rPr>
          <w:rFonts w:eastAsiaTheme="minorEastAsia"/>
          <w:b/>
        </w:rPr>
        <w:t>: From initial results of field test,</w:t>
      </w:r>
      <w:r>
        <w:rPr>
          <w:rFonts w:eastAsiaTheme="minorEastAsia"/>
          <w:b/>
        </w:rPr>
        <w:t xml:space="preserve"> it is observed that</w:t>
      </w:r>
    </w:p>
    <w:p w14:paraId="4D82FF0E" w14:textId="77777777" w:rsidR="000A0AEC" w:rsidRPr="006D3D9E" w:rsidRDefault="000A0AEC" w:rsidP="004130D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Directly use reference model in field (Case 2):</w:t>
      </w:r>
      <w:r w:rsidRPr="006D3D9E">
        <w:rPr>
          <w:rFonts w:eastAsiaTheme="minorEastAsia" w:hint="eastAsia"/>
          <w:b/>
          <w:lang w:val="en-US"/>
        </w:rPr>
        <w:t xml:space="preserve"> similar performance on field data as eType II for one cell and performance loss compared to eType II is observed for another cell. </w:t>
      </w:r>
    </w:p>
    <w:p w14:paraId="357F9806" w14:textId="7B040408" w:rsidR="000A0AEC" w:rsidRPr="006D3D9E" w:rsidRDefault="000A0AEC" w:rsidP="004130D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Finetuned encoder or decoder using field data against reference decoder/encoder (Case </w:t>
      </w:r>
      <w:r>
        <w:rPr>
          <w:rFonts w:eastAsiaTheme="minorEastAsia"/>
          <w:b/>
          <w:bCs w:val="0"/>
          <w:u w:val="single"/>
          <w:lang w:val="en-US"/>
        </w:rPr>
        <w:t>2A-1, Case 2A-2</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 xml:space="preserve">performance improved compared to directly use reference model (Case 2), but still has performance loss compared to fully trained by field data (Case1). Finetuned decoder (Case </w:t>
      </w:r>
      <w:r>
        <w:rPr>
          <w:rFonts w:eastAsiaTheme="minorEastAsia"/>
          <w:b/>
          <w:lang w:val="en-US"/>
        </w:rPr>
        <w:t>2A-2</w:t>
      </w:r>
      <w:r w:rsidRPr="006D3D9E">
        <w:rPr>
          <w:rFonts w:eastAsiaTheme="minorEastAsia" w:hint="eastAsia"/>
          <w:b/>
          <w:lang w:val="en-US"/>
        </w:rPr>
        <w:t xml:space="preserve">) is better than finetuned encoder (Case </w:t>
      </w:r>
      <w:r>
        <w:rPr>
          <w:rFonts w:eastAsiaTheme="minorEastAsia"/>
          <w:b/>
          <w:lang w:val="en-US"/>
        </w:rPr>
        <w:t>2A-1</w:t>
      </w:r>
      <w:r w:rsidRPr="006D3D9E">
        <w:rPr>
          <w:rFonts w:eastAsiaTheme="minorEastAsia" w:hint="eastAsia"/>
          <w:b/>
          <w:lang w:val="en-US"/>
        </w:rPr>
        <w:t>).</w:t>
      </w:r>
    </w:p>
    <w:p w14:paraId="7AF7F325" w14:textId="77777777" w:rsidR="000A0AEC" w:rsidRPr="006D3D9E" w:rsidRDefault="000A0AEC" w:rsidP="004130D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Pairing of finetuned encoder and finetuned decoder (Case </w:t>
      </w:r>
      <w:r w:rsidRPr="00135033">
        <w:rPr>
          <w:rFonts w:eastAsiaTheme="minorEastAsia"/>
          <w:b/>
          <w:bCs w:val="0"/>
          <w:u w:val="single"/>
          <w:lang w:val="en-US"/>
        </w:rPr>
        <w:t>2A-3</w:t>
      </w:r>
      <w:r>
        <w:rPr>
          <w:rFonts w:eastAsiaTheme="minorEastAsia"/>
          <w:b/>
          <w:bCs w:val="0"/>
          <w:u w:val="single"/>
          <w:lang w:val="en-US"/>
        </w:rPr>
        <w:t>, Case 2A-4</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performance loss in some cases considering mismatch on training data between UE and NW</w:t>
      </w:r>
      <w:r>
        <w:rPr>
          <w:rFonts w:eastAsiaTheme="minorEastAsia"/>
          <w:b/>
          <w:lang w:val="en-US"/>
        </w:rPr>
        <w:t>.</w:t>
      </w:r>
    </w:p>
    <w:p w14:paraId="197C16FC" w14:textId="76BD06C8" w:rsidR="000A0AEC" w:rsidRDefault="000A0AEC" w:rsidP="00486EA4">
      <w:pPr>
        <w:rPr>
          <w:rFonts w:eastAsiaTheme="minorEastAsia"/>
        </w:rPr>
      </w:pPr>
      <w:r>
        <w:rPr>
          <w:rFonts w:eastAsiaTheme="minorEastAsia" w:hint="eastAsia"/>
        </w:rPr>
        <w:t>T</w:t>
      </w:r>
      <w:r>
        <w:rPr>
          <w:rFonts w:eastAsiaTheme="minorEastAsia"/>
        </w:rPr>
        <w:t>hen from the comparison between Case 2A-1, Case 2A-2, Case 2A-3 and Case 2A-4</w:t>
      </w:r>
      <w:r>
        <w:rPr>
          <w:rFonts w:eastAsiaTheme="minorEastAsia" w:hint="eastAsia"/>
        </w:rPr>
        <w:t>,</w:t>
      </w:r>
      <w:r>
        <w:rPr>
          <w:rFonts w:eastAsiaTheme="minorEastAsia"/>
        </w:rPr>
        <w:t xml:space="preserve"> it is seen that only finetuning decoder is better than only finetuning encoder. E</w:t>
      </w:r>
      <w:r w:rsidRPr="000031FD">
        <w:rPr>
          <w:rFonts w:eastAsiaTheme="minorEastAsia"/>
        </w:rPr>
        <w:t>ncoder and decoder separate training</w:t>
      </w:r>
      <w:r>
        <w:rPr>
          <w:rFonts w:eastAsiaTheme="minorEastAsia"/>
        </w:rPr>
        <w:t xml:space="preserve"> may be the worst or better than only finetuning encoder, depending of the level of training data mismatch. Thus, reference encoder seems necessary in </w:t>
      </w:r>
      <w:r w:rsidR="00486EA4">
        <w:rPr>
          <w:rFonts w:eastAsiaTheme="minorEastAsia"/>
        </w:rPr>
        <w:t>reference model based inter-vendor training collaboration</w:t>
      </w:r>
      <w:r>
        <w:rPr>
          <w:rFonts w:eastAsiaTheme="minorEastAsia"/>
        </w:rPr>
        <w:t>, and</w:t>
      </w:r>
      <w:r w:rsidR="00486EA4">
        <w:rPr>
          <w:rFonts w:eastAsiaTheme="minorEastAsia"/>
        </w:rPr>
        <w:t xml:space="preserve"> then</w:t>
      </w:r>
      <w:r>
        <w:rPr>
          <w:rFonts w:eastAsiaTheme="minorEastAsia"/>
        </w:rPr>
        <w:t xml:space="preserve"> the reference model is at least the encoder.</w:t>
      </w:r>
    </w:p>
    <w:p w14:paraId="488A7E63" w14:textId="74FEBD56" w:rsidR="000A0AEC" w:rsidRPr="003F410A" w:rsidRDefault="000A0AEC" w:rsidP="00486EA4">
      <w:pPr>
        <w:rPr>
          <w:rFonts w:eastAsiaTheme="minorEastAsia"/>
          <w:b/>
        </w:rPr>
      </w:pPr>
      <w:r w:rsidRPr="003F410A">
        <w:rPr>
          <w:rFonts w:eastAsiaTheme="minorEastAsia" w:hint="eastAsia"/>
          <w:b/>
        </w:rPr>
        <w:t>Proposal</w:t>
      </w:r>
      <w:r w:rsidRPr="003F410A">
        <w:rPr>
          <w:rFonts w:eastAsiaTheme="minorEastAsia"/>
          <w:b/>
        </w:rPr>
        <w:t xml:space="preserve"> </w:t>
      </w:r>
      <w:r w:rsidR="00FF5E40">
        <w:rPr>
          <w:rFonts w:eastAsiaTheme="minorEastAsia"/>
          <w:b/>
        </w:rPr>
        <w:t>1</w:t>
      </w:r>
      <w:r w:rsidRPr="003F410A">
        <w:rPr>
          <w:rFonts w:eastAsiaTheme="minorEastAsia"/>
          <w:b/>
        </w:rPr>
        <w:t xml:space="preserve">: </w:t>
      </w:r>
      <w:bookmarkStart w:id="6" w:name="_Hlk181864829"/>
      <w:r>
        <w:rPr>
          <w:rFonts w:eastAsiaTheme="minorEastAsia"/>
          <w:b/>
        </w:rPr>
        <w:t xml:space="preserve">To achieve better field performance, </w:t>
      </w:r>
      <w:bookmarkEnd w:id="6"/>
      <w:r>
        <w:rPr>
          <w:b/>
          <w:lang w:eastAsia="ko-KR"/>
        </w:rPr>
        <w:t>t</w:t>
      </w:r>
      <w:r w:rsidRPr="003F410A">
        <w:rPr>
          <w:b/>
          <w:lang w:eastAsia="ko-KR"/>
        </w:rPr>
        <w:t xml:space="preserve">he reference model </w:t>
      </w:r>
      <w:r>
        <w:rPr>
          <w:b/>
          <w:lang w:eastAsia="ko-KR"/>
        </w:rPr>
        <w:t>should</w:t>
      </w:r>
      <w:r w:rsidRPr="003F410A">
        <w:rPr>
          <w:b/>
          <w:lang w:eastAsia="ko-KR"/>
        </w:rPr>
        <w:t xml:space="preserve"> at least </w:t>
      </w:r>
      <w:r>
        <w:rPr>
          <w:b/>
          <w:lang w:eastAsia="ko-KR"/>
        </w:rPr>
        <w:t xml:space="preserve">include </w:t>
      </w:r>
      <w:r w:rsidRPr="003F410A">
        <w:rPr>
          <w:b/>
          <w:lang w:eastAsia="ko-KR"/>
        </w:rPr>
        <w:t>the encoder</w:t>
      </w:r>
      <w:r>
        <w:rPr>
          <w:b/>
          <w:lang w:eastAsia="ko-KR"/>
        </w:rPr>
        <w:t xml:space="preserve"> part.</w:t>
      </w:r>
    </w:p>
    <w:p w14:paraId="2B88C959" w14:textId="77777777" w:rsidR="00486EA4" w:rsidRPr="000A0AEC" w:rsidRDefault="00486EA4" w:rsidP="000A0AEC">
      <w:pPr>
        <w:rPr>
          <w:lang w:val="en-US"/>
        </w:rPr>
      </w:pPr>
    </w:p>
    <w:p w14:paraId="33770F42" w14:textId="746C68DE" w:rsidR="00DD4E2D" w:rsidRPr="00DD4E2D" w:rsidRDefault="00DD4E2D" w:rsidP="008734BA">
      <w:pPr>
        <w:pStyle w:val="2"/>
        <w:numPr>
          <w:ilvl w:val="1"/>
          <w:numId w:val="23"/>
        </w:numPr>
        <w:snapToGrid w:val="0"/>
        <w:ind w:left="539" w:hanging="539"/>
        <w:rPr>
          <w:lang w:val="en-US"/>
        </w:rPr>
      </w:pPr>
      <w:r w:rsidRPr="00DD4E2D">
        <w:rPr>
          <w:lang w:val="en-US"/>
        </w:rPr>
        <w:t>Considerations on</w:t>
      </w:r>
      <w:r w:rsidR="004F20D6">
        <w:rPr>
          <w:lang w:val="en-US"/>
        </w:rPr>
        <w:t xml:space="preserve"> </w:t>
      </w:r>
      <w:r w:rsidRPr="00DD4E2D">
        <w:rPr>
          <w:lang w:val="en-US"/>
        </w:rPr>
        <w:t>Option 3 and Option 4 of test decoder</w:t>
      </w:r>
    </w:p>
    <w:p w14:paraId="7D437676" w14:textId="67572B27" w:rsidR="00E45ABD" w:rsidRPr="00E45ABD" w:rsidRDefault="00E45ABD" w:rsidP="00E45ABD">
      <w:pPr>
        <w:rPr>
          <w:lang w:val="en-US"/>
        </w:rPr>
      </w:pPr>
      <w:r>
        <w:rPr>
          <w:rFonts w:hint="eastAsia"/>
          <w:lang w:val="en-US"/>
        </w:rPr>
        <w:t>I</w:t>
      </w:r>
      <w:r>
        <w:rPr>
          <w:lang w:val="en-US"/>
        </w:rPr>
        <w:t xml:space="preserve">n this subsection, details of Option 3 and Option 4 of test decoder will be discussed. </w:t>
      </w:r>
      <w:r w:rsidRPr="0026097D">
        <w:rPr>
          <w:lang w:val="en-US"/>
        </w:rPr>
        <w:t xml:space="preserve">For 2-sided AI/ML model tests, it was agreed that test decoder/encoder is to be used in UE conformance tests and gNB conformance tests, respectively. </w:t>
      </w:r>
    </w:p>
    <w:p w14:paraId="351EC268" w14:textId="0D011306" w:rsidR="008734BA" w:rsidRPr="00E45ABD" w:rsidRDefault="008734BA" w:rsidP="00E45ABD">
      <w:pPr>
        <w:rPr>
          <w:b/>
          <w:u w:val="single"/>
          <w:lang w:val="en-US"/>
        </w:rPr>
      </w:pPr>
      <w:r w:rsidRPr="00E45ABD">
        <w:rPr>
          <w:rFonts w:hint="eastAsia"/>
          <w:b/>
          <w:u w:val="single"/>
          <w:lang w:val="en-US"/>
        </w:rPr>
        <w:t>C</w:t>
      </w:r>
      <w:r w:rsidRPr="00E45ABD">
        <w:rPr>
          <w:b/>
          <w:u w:val="single"/>
          <w:lang w:val="en-US"/>
        </w:rPr>
        <w:t>onsideration on Reference encoder</w:t>
      </w:r>
    </w:p>
    <w:p w14:paraId="481E2FA4" w14:textId="5497A8D9" w:rsidR="00B46333" w:rsidRDefault="00B46333" w:rsidP="00C601A6">
      <w:pPr>
        <w:rPr>
          <w:lang w:val="en-US"/>
        </w:rPr>
      </w:pPr>
      <w:r w:rsidRPr="0026097D">
        <w:rPr>
          <w:lang w:val="en-US"/>
        </w:rPr>
        <w:t>Requirement should be considered before the alignment work in Option 3 and Option 4. The test decoder(s) in detailed test case(s), would be used to verify that DUT will meet the defined requirement when communicating with TE. So</w:t>
      </w:r>
      <w:r w:rsidR="0081597B" w:rsidRPr="0026097D">
        <w:rPr>
          <w:rFonts w:hint="eastAsia"/>
          <w:lang w:val="en-US"/>
        </w:rPr>
        <w:t>,</w:t>
      </w:r>
      <w:r w:rsidRPr="0026097D">
        <w:rPr>
          <w:lang w:val="en-US"/>
        </w:rPr>
        <w:t xml:space="preserve"> we would need reference encoder and decoder, to define requirement.</w:t>
      </w:r>
    </w:p>
    <w:p w14:paraId="3B80E4D4" w14:textId="25D1D39F" w:rsidR="00E85FE7" w:rsidRDefault="00CD4292" w:rsidP="00CA59B0">
      <w:pPr>
        <w:rPr>
          <w:lang w:val="en-US"/>
        </w:rPr>
      </w:pPr>
      <w:r>
        <w:rPr>
          <w:lang w:val="en-US"/>
        </w:rPr>
        <w:t xml:space="preserve">For both Option 3 and Option 4, since TE vendors will need to implement the test decoder based on the encoder, decoder or dataset in the spec, a verification procedure would be needed to verify that the decoder is correctly implemented and has the right level of performance. </w:t>
      </w:r>
      <w:r w:rsidR="00F43908">
        <w:rPr>
          <w:lang w:val="en-US"/>
        </w:rPr>
        <w:t xml:space="preserve">A verification encoder </w:t>
      </w:r>
      <w:r w:rsidR="006519AA">
        <w:rPr>
          <w:lang w:val="en-US"/>
        </w:rPr>
        <w:t>will</w:t>
      </w:r>
      <w:r w:rsidR="00F43908">
        <w:rPr>
          <w:lang w:val="en-US"/>
        </w:rPr>
        <w:t xml:space="preserve"> be needed for the verification vendor to verify TE test decoder. TE may also need a verification encoder to test the performance of its test decoder. </w:t>
      </w:r>
      <w:r>
        <w:rPr>
          <w:lang w:val="en-US"/>
        </w:rPr>
        <w:t>The simplest and most efficient way is to specify the reference encoder</w:t>
      </w:r>
      <w:r w:rsidR="00F43908">
        <w:rPr>
          <w:lang w:val="en-US"/>
        </w:rPr>
        <w:t>, which is used as verification encoder</w:t>
      </w:r>
      <w:r>
        <w:rPr>
          <w:lang w:val="en-US"/>
        </w:rPr>
        <w:t>. The vendor, who is responsible for the TE test decoder verification, could just use the specified reference encoder to test the TE test decoder.</w:t>
      </w:r>
      <w:r w:rsidR="00524DF2">
        <w:rPr>
          <w:lang w:val="en-US"/>
        </w:rPr>
        <w:t xml:space="preserve"> </w:t>
      </w:r>
    </w:p>
    <w:p w14:paraId="343FC23E" w14:textId="7476BBA6" w:rsidR="00CD4292" w:rsidRDefault="00524DF2" w:rsidP="002B3EBE">
      <w:pPr>
        <w:pStyle w:val="a3"/>
        <w:numPr>
          <w:ilvl w:val="0"/>
          <w:numId w:val="29"/>
        </w:numPr>
      </w:pPr>
      <w:r w:rsidRPr="00E85FE7">
        <w:t>No extra training procedure</w:t>
      </w:r>
      <w:r w:rsidR="00F43908">
        <w:t xml:space="preserve"> to train the verification encoder</w:t>
      </w:r>
      <w:r w:rsidRPr="00E85FE7">
        <w:t xml:space="preserve"> </w:t>
      </w:r>
      <w:r w:rsidR="00E85FE7">
        <w:t>will be</w:t>
      </w:r>
      <w:r w:rsidRPr="00E85FE7">
        <w:t xml:space="preserve"> needed</w:t>
      </w:r>
      <w:r w:rsidR="00E85FE7">
        <w:t>. If there is no specified reference encoder, the verification vendor will need considerable training time</w:t>
      </w:r>
      <w:r w:rsidR="00E85FE7" w:rsidRPr="00E85FE7">
        <w:t xml:space="preserve"> of hours or days and considerable computation resources</w:t>
      </w:r>
      <w:r w:rsidR="00766003">
        <w:t>,</w:t>
      </w:r>
      <w:r w:rsidR="001E6C3E">
        <w:t xml:space="preserve"> to train the </w:t>
      </w:r>
      <w:r w:rsidR="00F43908">
        <w:t>verification encoder</w:t>
      </w:r>
      <w:r w:rsidRPr="00E85FE7">
        <w:t>.</w:t>
      </w:r>
    </w:p>
    <w:p w14:paraId="2910803D" w14:textId="69E7ADF1" w:rsidR="00E85FE7" w:rsidRDefault="009428AD" w:rsidP="002B3EBE">
      <w:pPr>
        <w:pStyle w:val="a3"/>
        <w:numPr>
          <w:ilvl w:val="0"/>
          <w:numId w:val="29"/>
        </w:numPr>
      </w:pPr>
      <w:r w:rsidRPr="009428AD">
        <w:t>No performance degradation</w:t>
      </w:r>
      <w:r w:rsidR="006519AA">
        <w:t xml:space="preserve"> from </w:t>
      </w:r>
      <w:r w:rsidR="006519AA" w:rsidRPr="006519AA">
        <w:t>imperfectly matched</w:t>
      </w:r>
      <w:r w:rsidR="006519AA" w:rsidRPr="006519AA" w:rsidDel="006519AA">
        <w:t xml:space="preserve"> </w:t>
      </w:r>
      <w:r w:rsidR="006519AA">
        <w:t>verification encoder</w:t>
      </w:r>
      <w:r w:rsidRPr="009428AD">
        <w:t xml:space="preserve"> will be caused using different training method and/or train dataset</w:t>
      </w:r>
      <w:r w:rsidR="00E85FE7" w:rsidRPr="009428AD">
        <w:t>.</w:t>
      </w:r>
      <w:r w:rsidR="00584596">
        <w:t xml:space="preserve"> Currently, there is no aligned training method. RAN4 has aligned training data generation method, but does not have aligned dataset.</w:t>
      </w:r>
      <w:r w:rsidR="00E85FE7">
        <w:t xml:space="preserve"> </w:t>
      </w:r>
      <w:r w:rsidR="00584596">
        <w:t xml:space="preserve">If there is no specified reference encoder, the verification vendor will need to train the </w:t>
      </w:r>
      <w:r w:rsidR="006519AA">
        <w:t xml:space="preserve">verification </w:t>
      </w:r>
      <w:r w:rsidR="00584596">
        <w:t>encoder</w:t>
      </w:r>
      <w:r w:rsidR="006519AA">
        <w:t xml:space="preserve"> using</w:t>
      </w:r>
      <w:r w:rsidR="00584596">
        <w:t xml:space="preserve"> its own training method </w:t>
      </w:r>
      <w:r w:rsidR="00584596" w:rsidRPr="00584596">
        <w:t>and/or train dataset</w:t>
      </w:r>
      <w:r w:rsidR="00584596">
        <w:t>. Then, different verification vendor would have different verification encoder</w:t>
      </w:r>
      <w:r w:rsidR="006519AA">
        <w:t xml:space="preserve">, which may </w:t>
      </w:r>
      <w:r w:rsidR="006519AA" w:rsidRPr="006519AA">
        <w:t>imperfectly match</w:t>
      </w:r>
      <w:r w:rsidR="006519AA">
        <w:t xml:space="preserve"> with TE test decoder</w:t>
      </w:r>
      <w:r w:rsidR="00584596">
        <w:t>. When the</w:t>
      </w:r>
      <w:r w:rsidR="006519AA">
        <w:t xml:space="preserve"> inference performance of</w:t>
      </w:r>
      <w:r w:rsidR="00584596">
        <w:t xml:space="preserve"> test decoder and verification encoder </w:t>
      </w:r>
      <w:r w:rsidR="006519AA">
        <w:t>is not so good</w:t>
      </w:r>
      <w:r w:rsidR="00584596">
        <w:t>, it may not be the problem caused by TE vendor.</w:t>
      </w:r>
    </w:p>
    <w:p w14:paraId="50C72425" w14:textId="02C28845" w:rsidR="00FB31A8" w:rsidRDefault="00486EA4" w:rsidP="00486EA4">
      <w:r>
        <w:rPr>
          <w:rFonts w:hint="eastAsia"/>
        </w:rPr>
        <w:t>A</w:t>
      </w:r>
      <w:r>
        <w:t xml:space="preserve">lso, as discussed in Subsection 2.1, using reference encoder could achieve better field performance, since </w:t>
      </w:r>
      <w:r>
        <w:rPr>
          <w:rFonts w:eastAsiaTheme="minorEastAsia"/>
        </w:rPr>
        <w:t>only finetuning decoder is better than only finetuning encoder</w:t>
      </w:r>
      <w:r>
        <w:t xml:space="preserve">. </w:t>
      </w:r>
    </w:p>
    <w:p w14:paraId="42C7D43D" w14:textId="3F0CEF1B" w:rsidR="00486EA4" w:rsidRDefault="007C5A72" w:rsidP="00F91FB4">
      <w:r>
        <w:rPr>
          <w:bCs w:val="0"/>
          <w:szCs w:val="24"/>
        </w:rPr>
        <w:t xml:space="preserve">Currently, RAN1 and RAN4 both work on reference model. </w:t>
      </w:r>
      <w:r w:rsidR="00FB31A8" w:rsidRPr="000A0AEC">
        <w:rPr>
          <w:bCs w:val="0"/>
          <w:szCs w:val="24"/>
        </w:rPr>
        <w:t xml:space="preserve">RAN4 reference model is designed to derive test decoder, and achieve not worse performance than eType II codebook at least on pre-defined test condition. RAN1 reference model is used to generate encoder and decoder in field, and achieve acceptable performance gain than eType II in field. Both </w:t>
      </w:r>
      <w:r w:rsidR="00FB31A8" w:rsidRPr="000A0AEC">
        <w:rPr>
          <w:bCs w:val="0"/>
          <w:szCs w:val="24"/>
          <w:lang w:val="en-US"/>
        </w:rPr>
        <w:t>reference encoder and reference decoder are considered in RAN1 now</w:t>
      </w:r>
      <w:r w:rsidR="00FB31A8" w:rsidRPr="000A0AEC">
        <w:rPr>
          <w:bCs w:val="0"/>
          <w:szCs w:val="24"/>
        </w:rPr>
        <w:t>.</w:t>
      </w:r>
      <w:r>
        <w:t xml:space="preserve"> Then,</w:t>
      </w:r>
      <w:r w:rsidR="00486EA4">
        <w:t xml:space="preserve"> reference encoder is needed to</w:t>
      </w:r>
      <w:r w:rsidR="00486EA4" w:rsidRPr="00486EA4">
        <w:t xml:space="preserve"> facilitate Rel-19 AI/ML study for reference model in RAN1 and RAN4.</w:t>
      </w:r>
    </w:p>
    <w:p w14:paraId="0725ED53" w14:textId="08FAF724" w:rsidR="00486EA4" w:rsidRPr="00E85FE7" w:rsidRDefault="00486EA4" w:rsidP="00486EA4">
      <w:r>
        <w:rPr>
          <w:rFonts w:hint="eastAsia"/>
        </w:rPr>
        <w:t>T</w:t>
      </w:r>
      <w:r>
        <w:t>hen we have the following proposal</w:t>
      </w:r>
      <w:r w:rsidR="00944B56">
        <w:t xml:space="preserve"> for reference encoder</w:t>
      </w:r>
      <w:r>
        <w:t>.</w:t>
      </w:r>
    </w:p>
    <w:p w14:paraId="550E2F5D" w14:textId="42DABCEB" w:rsidR="00486EA4" w:rsidRDefault="00486EA4" w:rsidP="00486EA4">
      <w:pPr>
        <w:rPr>
          <w:b/>
        </w:rPr>
      </w:pPr>
      <w:r w:rsidRPr="00E85FE7">
        <w:rPr>
          <w:rFonts w:hint="eastAsia"/>
          <w:b/>
        </w:rPr>
        <w:lastRenderedPageBreak/>
        <w:t>P</w:t>
      </w:r>
      <w:r w:rsidRPr="00E85FE7">
        <w:rPr>
          <w:b/>
        </w:rPr>
        <w:t xml:space="preserve">roposal </w:t>
      </w:r>
      <w:r w:rsidR="00FF5E40">
        <w:rPr>
          <w:b/>
        </w:rPr>
        <w:t>2</w:t>
      </w:r>
      <w:r w:rsidRPr="00E85FE7">
        <w:rPr>
          <w:b/>
        </w:rPr>
        <w:t>: Reference encoder need</w:t>
      </w:r>
      <w:r>
        <w:rPr>
          <w:b/>
        </w:rPr>
        <w:t>s</w:t>
      </w:r>
      <w:r w:rsidRPr="00E85FE7">
        <w:rPr>
          <w:b/>
        </w:rPr>
        <w:t xml:space="preserve"> </w:t>
      </w:r>
      <w:r>
        <w:rPr>
          <w:b/>
        </w:rPr>
        <w:t>to be specified, due to the following aspects</w:t>
      </w:r>
      <w:r w:rsidR="004C314A">
        <w:rPr>
          <w:b/>
        </w:rPr>
        <w:t>:</w:t>
      </w:r>
    </w:p>
    <w:p w14:paraId="1C3BF50E" w14:textId="77777777" w:rsidR="00486EA4" w:rsidRDefault="00486EA4" w:rsidP="00486EA4">
      <w:pPr>
        <w:pStyle w:val="a3"/>
        <w:numPr>
          <w:ilvl w:val="0"/>
          <w:numId w:val="29"/>
        </w:numPr>
        <w:rPr>
          <w:b/>
        </w:rPr>
      </w:pPr>
      <w:r>
        <w:rPr>
          <w:b/>
        </w:rPr>
        <w:t xml:space="preserve">To be used as verification encoder in </w:t>
      </w:r>
      <w:r w:rsidRPr="00E85FE7">
        <w:rPr>
          <w:b/>
        </w:rPr>
        <w:t>the TE test decoder verification</w:t>
      </w:r>
      <w:r>
        <w:rPr>
          <w:b/>
        </w:rPr>
        <w:t>.</w:t>
      </w:r>
    </w:p>
    <w:p w14:paraId="4334CDA3" w14:textId="77777777" w:rsidR="00486EA4" w:rsidRPr="00E85FE7" w:rsidRDefault="00486EA4" w:rsidP="00486EA4">
      <w:pPr>
        <w:pStyle w:val="a3"/>
        <w:numPr>
          <w:ilvl w:val="1"/>
          <w:numId w:val="56"/>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5BC1BEDB" w14:textId="77777777" w:rsidR="00486EA4" w:rsidRDefault="00486EA4" w:rsidP="00486EA4">
      <w:pPr>
        <w:pStyle w:val="a3"/>
        <w:numPr>
          <w:ilvl w:val="1"/>
          <w:numId w:val="56"/>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32C3ACD4" w14:textId="77777777" w:rsidR="00486EA4" w:rsidRPr="00486EA4" w:rsidRDefault="00486EA4" w:rsidP="00486EA4">
      <w:pPr>
        <w:pStyle w:val="a3"/>
        <w:numPr>
          <w:ilvl w:val="0"/>
          <w:numId w:val="29"/>
        </w:numPr>
        <w:rPr>
          <w:b/>
        </w:rPr>
      </w:pPr>
      <w:r>
        <w:rPr>
          <w:rFonts w:eastAsiaTheme="minorEastAsia"/>
          <w:b/>
        </w:rPr>
        <w:t>To achieve better field performance.</w:t>
      </w:r>
    </w:p>
    <w:p w14:paraId="18B9E8C9" w14:textId="0D7AE7F4" w:rsidR="004C7D21" w:rsidRPr="00DE60E4" w:rsidRDefault="00486EA4" w:rsidP="00125FD1">
      <w:pPr>
        <w:pStyle w:val="a3"/>
        <w:numPr>
          <w:ilvl w:val="0"/>
          <w:numId w:val="29"/>
        </w:numPr>
      </w:pPr>
      <w:r>
        <w:rPr>
          <w:b/>
          <w:bCs w:val="0"/>
        </w:rPr>
        <w:t>T</w:t>
      </w:r>
      <w:r w:rsidRPr="000A0AEC">
        <w:rPr>
          <w:b/>
          <w:bCs w:val="0"/>
        </w:rPr>
        <w:t xml:space="preserve">o facilitate Rel-19 AI/ML study </w:t>
      </w:r>
      <w:r>
        <w:rPr>
          <w:b/>
          <w:bCs w:val="0"/>
        </w:rPr>
        <w:t xml:space="preserve">for </w:t>
      </w:r>
      <w:r w:rsidRPr="000A0AEC">
        <w:rPr>
          <w:b/>
          <w:bCs w:val="0"/>
        </w:rPr>
        <w:t>reference model</w:t>
      </w:r>
      <w:r>
        <w:rPr>
          <w:b/>
          <w:bCs w:val="0"/>
        </w:rPr>
        <w:t xml:space="preserve"> in RAN1 and RAN4.</w:t>
      </w:r>
    </w:p>
    <w:p w14:paraId="256585B9" w14:textId="77777777" w:rsidR="00486EA4" w:rsidRDefault="00486EA4" w:rsidP="004F06BD"/>
    <w:p w14:paraId="1B943836" w14:textId="46E5AC7A" w:rsidR="004C7D21" w:rsidRPr="004C7D21" w:rsidRDefault="004C7D21" w:rsidP="004F06BD">
      <w:pPr>
        <w:rPr>
          <w:u w:val="single"/>
          <w:lang w:val="en-US"/>
        </w:rPr>
      </w:pPr>
      <w:r w:rsidRPr="004C7D21">
        <w:rPr>
          <w:rFonts w:hint="eastAsia"/>
          <w:b/>
          <w:u w:val="single"/>
          <w:lang w:val="en-US"/>
        </w:rPr>
        <w:t>C</w:t>
      </w:r>
      <w:r w:rsidRPr="004C7D21">
        <w:rPr>
          <w:b/>
          <w:u w:val="single"/>
          <w:lang w:val="en-US"/>
        </w:rPr>
        <w:t xml:space="preserve">onsideration on </w:t>
      </w:r>
      <w:r w:rsidRPr="004C7D21">
        <w:rPr>
          <w:b/>
          <w:u w:val="single"/>
        </w:rPr>
        <w:t>sub-options of Option 4</w:t>
      </w:r>
    </w:p>
    <w:p w14:paraId="6BFC78AA" w14:textId="389073DE" w:rsidR="004F06BD" w:rsidRPr="004F06BD" w:rsidRDefault="00967736" w:rsidP="004F06BD">
      <w:r>
        <w:rPr>
          <w:rFonts w:hint="eastAsia"/>
        </w:rPr>
        <w:t>I</w:t>
      </w:r>
      <w:r>
        <w:t>n last meeting, the following agreement of sub-options of Option 4 has been achieved.</w:t>
      </w:r>
    </w:p>
    <w:tbl>
      <w:tblPr>
        <w:tblStyle w:val="afff5"/>
        <w:tblW w:w="9634" w:type="dxa"/>
        <w:tblInd w:w="0" w:type="dxa"/>
        <w:tblLook w:val="04A0" w:firstRow="1" w:lastRow="0" w:firstColumn="1" w:lastColumn="0" w:noHBand="0" w:noVBand="1"/>
      </w:tblPr>
      <w:tblGrid>
        <w:gridCol w:w="9634"/>
      </w:tblGrid>
      <w:tr w:rsidR="004F06BD" w:rsidRPr="004F06BD" w14:paraId="4FB2B702" w14:textId="77777777" w:rsidTr="004A39E2">
        <w:tc>
          <w:tcPr>
            <w:tcW w:w="9634" w:type="dxa"/>
          </w:tcPr>
          <w:p w14:paraId="4FADF809" w14:textId="77777777" w:rsidR="004F06BD" w:rsidRPr="004F06BD" w:rsidRDefault="004F06BD" w:rsidP="00792757">
            <w:pPr>
              <w:rPr>
                <w:rFonts w:ascii="Times New Roman" w:hAnsi="Times New Roman"/>
                <w:b/>
                <w:u w:val="single"/>
                <w:lang w:eastAsia="ko-KR"/>
              </w:rPr>
            </w:pPr>
            <w:r w:rsidRPr="004F06BD">
              <w:rPr>
                <w:rFonts w:ascii="Times New Roman" w:hAnsi="Times New Roman"/>
                <w:b/>
                <w:u w:val="single"/>
                <w:lang w:eastAsia="ko-KR"/>
              </w:rPr>
              <w:t xml:space="preserve">Issue </w:t>
            </w:r>
            <w:r w:rsidRPr="004F06BD">
              <w:rPr>
                <w:rFonts w:ascii="Times New Roman" w:eastAsia="Yu Mincho" w:hAnsi="Times New Roman"/>
                <w:b/>
                <w:u w:val="single"/>
                <w:lang w:eastAsia="ja-JP"/>
              </w:rPr>
              <w:t>4</w:t>
            </w:r>
            <w:r w:rsidRPr="004F06BD">
              <w:rPr>
                <w:rFonts w:ascii="Times New Roman" w:hAnsi="Times New Roman"/>
                <w:b/>
                <w:u w:val="single"/>
                <w:lang w:eastAsia="ko-KR"/>
              </w:rPr>
              <w:t>-</w:t>
            </w:r>
            <w:r w:rsidRPr="004F06BD">
              <w:rPr>
                <w:rFonts w:ascii="Times New Roman" w:eastAsia="Yu Mincho" w:hAnsi="Times New Roman"/>
                <w:b/>
                <w:u w:val="single"/>
                <w:lang w:eastAsia="ja-JP"/>
              </w:rPr>
              <w:t>4</w:t>
            </w:r>
            <w:r w:rsidRPr="004F06BD">
              <w:rPr>
                <w:rFonts w:ascii="Times New Roman" w:hAnsi="Times New Roman"/>
                <w:b/>
                <w:u w:val="single"/>
                <w:lang w:eastAsia="ko-KR"/>
              </w:rPr>
              <w:t xml:space="preserve">: </w:t>
            </w:r>
            <w:r w:rsidRPr="004F06BD">
              <w:rPr>
                <w:rFonts w:ascii="Times New Roman" w:eastAsia="Yu Mincho" w:hAnsi="Times New Roman"/>
                <w:b/>
                <w:u w:val="single"/>
                <w:lang w:eastAsia="ja-JP"/>
              </w:rPr>
              <w:t>Options for Option 4</w:t>
            </w:r>
          </w:p>
          <w:p w14:paraId="601148DC"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Option 4 sub-options:</w:t>
            </w:r>
          </w:p>
          <w:p w14:paraId="122506BA"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4a: Dataset based: specify at least dataset based on which the test decoder can be implemented by TE vendors</w:t>
            </w:r>
          </w:p>
          <w:p w14:paraId="317FC924"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ab/>
            </w:r>
            <w:r w:rsidRPr="004F06BD">
              <w:rPr>
                <w:rFonts w:ascii="Times New Roman" w:eastAsia="Yu Mincho" w:hAnsi="Times New Roman"/>
                <w:iCs/>
                <w:lang w:eastAsia="ja-JP"/>
              </w:rPr>
              <w:tab/>
              <w:t xml:space="preserve">FFS whether anything else needs to be specified (e.g. model structure for decoder or a reference encoder) </w:t>
            </w:r>
          </w:p>
          <w:p w14:paraId="0E542D11"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 xml:space="preserve">4b: Reference encoder based: encoder is documented in the specifications, used to derive a decoder to be implemented by TE vendors </w:t>
            </w:r>
          </w:p>
          <w:p w14:paraId="4E51A77D"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ab/>
            </w:r>
            <w:r w:rsidRPr="004F06BD">
              <w:rPr>
                <w:rFonts w:ascii="Times New Roman" w:eastAsia="Yu Mincho" w:hAnsi="Times New Roman"/>
                <w:iCs/>
                <w:lang w:eastAsia="ja-JP"/>
              </w:rPr>
              <w:tab/>
              <w:t xml:space="preserve">FFS whether training dataset (channel information) needs to be specified </w:t>
            </w:r>
          </w:p>
          <w:p w14:paraId="2D9336BC"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4c: do not specify either reference encoder or dataset. specify enough constraints on the decoder output ordering</w:t>
            </w:r>
          </w:p>
          <w:p w14:paraId="03A7995A"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Companies are invited to bring further analysis on how to perform a feasibility study for these options.</w:t>
            </w:r>
          </w:p>
        </w:tc>
      </w:tr>
    </w:tbl>
    <w:p w14:paraId="29D19004" w14:textId="38E049C0" w:rsidR="004F06BD" w:rsidRDefault="00967736" w:rsidP="00330BF0">
      <w:r>
        <w:rPr>
          <w:rFonts w:hint="eastAsia"/>
        </w:rPr>
        <w:t>F</w:t>
      </w:r>
      <w:r>
        <w:t>or Option 4a, there would be two sub-options to generate the dataset.</w:t>
      </w:r>
    </w:p>
    <w:p w14:paraId="6DC8978B" w14:textId="58C8DE19" w:rsidR="0063414C" w:rsidRDefault="00967736" w:rsidP="002B3EBE">
      <w:pPr>
        <w:pStyle w:val="a3"/>
        <w:numPr>
          <w:ilvl w:val="0"/>
          <w:numId w:val="28"/>
        </w:numPr>
        <w:rPr>
          <w:lang w:val="en-GB"/>
        </w:rPr>
      </w:pPr>
      <w:r>
        <w:rPr>
          <w:rFonts w:hint="eastAsia"/>
          <w:lang w:val="en-GB"/>
        </w:rPr>
        <w:t>O</w:t>
      </w:r>
      <w:r>
        <w:rPr>
          <w:lang w:val="en-GB"/>
        </w:rPr>
        <w:t>ption 4a-1: The specified dataset is generated by the aligned reference encoder and reference decoder.</w:t>
      </w:r>
      <w:r w:rsidR="005903FA">
        <w:rPr>
          <w:lang w:val="en-GB"/>
        </w:rPr>
        <w:t xml:space="preserve"> </w:t>
      </w:r>
      <w:r w:rsidR="0063414C">
        <w:rPr>
          <w:lang w:val="en-GB"/>
        </w:rPr>
        <w:t>TE would train the test decoder based on the specified dataset.</w:t>
      </w:r>
    </w:p>
    <w:p w14:paraId="0F7A1BE7" w14:textId="2D0CF7CC" w:rsidR="00967736" w:rsidRDefault="0063414C" w:rsidP="002B3EBE">
      <w:pPr>
        <w:pStyle w:val="a3"/>
        <w:numPr>
          <w:ilvl w:val="1"/>
          <w:numId w:val="28"/>
        </w:numPr>
        <w:rPr>
          <w:lang w:val="en-GB"/>
        </w:rPr>
      </w:pPr>
      <w:r>
        <w:rPr>
          <w:lang w:val="en-GB"/>
        </w:rPr>
        <w:t xml:space="preserve">Model structure needs to be specified. </w:t>
      </w:r>
      <w:r w:rsidR="001034E0">
        <w:rPr>
          <w:lang w:val="en-GB"/>
        </w:rPr>
        <w:t>As seen in Appendix A, m</w:t>
      </w:r>
      <w:r w:rsidR="001034E0" w:rsidRPr="001034E0">
        <w:rPr>
          <w:lang w:val="en-GB"/>
        </w:rPr>
        <w:t>odel structure (back-bone, parameters, e.g., number of layers, etc) also has significant performance impact even if complexity of model (in terms of FLOPS) are similar.</w:t>
      </w:r>
      <w:r w:rsidR="001034E0">
        <w:rPr>
          <w:lang w:val="en-GB"/>
        </w:rPr>
        <w:t xml:space="preserve"> So, if the model structure is not specified, different TE vendor would obtain the test decoder with different performance, which has large impact on the test. Then, </w:t>
      </w:r>
      <w:r>
        <w:rPr>
          <w:lang w:val="en-GB"/>
        </w:rPr>
        <w:t xml:space="preserve">it is necessary to specify </w:t>
      </w:r>
      <w:r w:rsidR="001034E0">
        <w:rPr>
          <w:lang w:val="en-GB"/>
        </w:rPr>
        <w:t>model structure.</w:t>
      </w:r>
    </w:p>
    <w:p w14:paraId="0AEDAF34" w14:textId="5338A886" w:rsidR="0063414C" w:rsidRDefault="008939B2" w:rsidP="002B3EBE">
      <w:pPr>
        <w:pStyle w:val="a3"/>
        <w:numPr>
          <w:ilvl w:val="1"/>
          <w:numId w:val="28"/>
        </w:numPr>
        <w:rPr>
          <w:lang w:val="en-GB"/>
        </w:rPr>
      </w:pPr>
      <w:r>
        <w:rPr>
          <w:lang w:val="en-GB"/>
        </w:rPr>
        <w:t>Dataset of r</w:t>
      </w:r>
      <w:r w:rsidR="0063414C">
        <w:rPr>
          <w:lang w:val="en-GB"/>
        </w:rPr>
        <w:t>aw channel or encoder input needs to be aligned.</w:t>
      </w:r>
      <w:r>
        <w:rPr>
          <w:lang w:val="en-GB"/>
        </w:rPr>
        <w:t xml:space="preserve"> With the aligned reference encoder and reference decoder, to obtain one specified dataset with encoder input and encoder output, dataset of raw channel or encoder input needs to be aligned.</w:t>
      </w:r>
      <w:r w:rsidR="00144A38">
        <w:rPr>
          <w:lang w:val="en-GB"/>
        </w:rPr>
        <w:t xml:space="preserve"> There would be two </w:t>
      </w:r>
      <w:r w:rsidR="000F6E49">
        <w:rPr>
          <w:lang w:val="en-GB"/>
        </w:rPr>
        <w:t xml:space="preserve">feasible </w:t>
      </w:r>
      <w:r w:rsidR="00144A38">
        <w:rPr>
          <w:lang w:val="en-GB"/>
        </w:rPr>
        <w:t>method to generate the raw channel or encoder input. The first method is to aggregate the dataset of raw channel or encoder input from all companies. The second method is to choose one dataset of raw channel or encoder input from all companies.</w:t>
      </w:r>
    </w:p>
    <w:p w14:paraId="301B5D54" w14:textId="1F29BEDF" w:rsidR="008F223D" w:rsidRPr="00615627" w:rsidRDefault="00967736" w:rsidP="002B3EBE">
      <w:pPr>
        <w:pStyle w:val="a3"/>
        <w:numPr>
          <w:ilvl w:val="0"/>
          <w:numId w:val="28"/>
        </w:numPr>
        <w:rPr>
          <w:lang w:val="en-GB"/>
        </w:rPr>
      </w:pPr>
      <w:r>
        <w:rPr>
          <w:rFonts w:hint="eastAsia"/>
          <w:lang w:val="en-GB"/>
        </w:rPr>
        <w:t>O</w:t>
      </w:r>
      <w:r>
        <w:rPr>
          <w:lang w:val="en-GB"/>
        </w:rPr>
        <w:t>ption 4a-2: The specified dataset is aggregated by the dataset</w:t>
      </w:r>
      <w:r w:rsidR="0031369D">
        <w:rPr>
          <w:lang w:val="en-GB"/>
        </w:rPr>
        <w:t>s</w:t>
      </w:r>
      <w:r>
        <w:rPr>
          <w:lang w:val="en-GB"/>
        </w:rPr>
        <w:t xml:space="preserve"> provided by </w:t>
      </w:r>
      <w:r w:rsidR="0031369D">
        <w:rPr>
          <w:lang w:val="en-GB"/>
        </w:rPr>
        <w:t>all</w:t>
      </w:r>
      <w:r>
        <w:rPr>
          <w:lang w:val="en-GB"/>
        </w:rPr>
        <w:t xml:space="preserve"> companies.</w:t>
      </w:r>
      <w:r w:rsidR="009F2505">
        <w:rPr>
          <w:lang w:val="en-GB"/>
        </w:rPr>
        <w:t xml:space="preserve"> This sub-option is not feasible since TE vendor can not train the test decoder with acceptable performance.</w:t>
      </w:r>
      <w:r w:rsidR="008F223D">
        <w:rPr>
          <w:lang w:val="en-GB"/>
        </w:rPr>
        <w:t xml:space="preserve"> The simulation has been done in R18</w:t>
      </w:r>
      <w:r w:rsidR="005A7E52">
        <w:rPr>
          <w:lang w:val="en-GB"/>
        </w:rPr>
        <w:t xml:space="preserve"> and will be shown in the following</w:t>
      </w:r>
      <w:r w:rsidR="008F223D">
        <w:rPr>
          <w:lang w:val="en-GB"/>
        </w:rPr>
        <w:t xml:space="preserve">. </w:t>
      </w:r>
      <w:r w:rsidR="00A74B86">
        <w:rPr>
          <w:lang w:val="en-GB"/>
        </w:rPr>
        <w:t>It is seen that at least the encoder from aggregated dataset could not work</w:t>
      </w:r>
      <w:r w:rsidR="00E41136">
        <w:rPr>
          <w:lang w:val="en-GB"/>
        </w:rPr>
        <w:t xml:space="preserve">, and then different companies </w:t>
      </w:r>
      <w:r w:rsidR="00016FC4">
        <w:rPr>
          <w:lang w:val="en-GB"/>
        </w:rPr>
        <w:t>could</w:t>
      </w:r>
      <w:r w:rsidR="00E41136">
        <w:rPr>
          <w:lang w:val="en-GB"/>
        </w:rPr>
        <w:t xml:space="preserve"> not train the proper encoder to ensure the test decoder </w:t>
      </w:r>
      <w:r w:rsidR="008E1532">
        <w:rPr>
          <w:lang w:val="en-GB"/>
        </w:rPr>
        <w:t>from aggregated dataset</w:t>
      </w:r>
      <w:r w:rsidR="00A74B86">
        <w:rPr>
          <w:lang w:val="en-GB"/>
        </w:rPr>
        <w:t xml:space="preserve">. </w:t>
      </w:r>
      <w:r w:rsidR="008F223D" w:rsidRPr="00615627">
        <w:rPr>
          <w:rFonts w:hint="eastAsia"/>
          <w:lang w:val="en-GB"/>
        </w:rPr>
        <w:t>C</w:t>
      </w:r>
      <w:r w:rsidR="008F223D" w:rsidRPr="00615627">
        <w:rPr>
          <w:lang w:val="en-GB"/>
        </w:rPr>
        <w:t xml:space="preserve">ompany#1 trains </w:t>
      </w:r>
      <w:r w:rsidR="008F223D" w:rsidRPr="00615627">
        <w:rPr>
          <w:rFonts w:eastAsiaTheme="minorEastAsia"/>
        </w:rPr>
        <w:t xml:space="preserve">its model using Transformer with configuration#1 for </w:t>
      </w:r>
      <w:r w:rsidR="00343022">
        <w:rPr>
          <w:rFonts w:eastAsiaTheme="minorEastAsia"/>
        </w:rPr>
        <w:t>encoder</w:t>
      </w:r>
      <w:r w:rsidR="008F223D" w:rsidRPr="00615627">
        <w:rPr>
          <w:rFonts w:eastAsiaTheme="minorEastAsia"/>
        </w:rPr>
        <w:t xml:space="preserve"> and Transformer with configuration#3 for </w:t>
      </w:r>
      <w:r w:rsidR="00343022">
        <w:rPr>
          <w:rFonts w:eastAsiaTheme="minorEastAsia"/>
        </w:rPr>
        <w:t>decoder</w:t>
      </w:r>
      <w:r w:rsidR="008F223D" w:rsidRPr="00615627">
        <w:rPr>
          <w:rFonts w:eastAsiaTheme="minorEastAsia"/>
        </w:rPr>
        <w:t xml:space="preserve">, and provides dataset#1. </w:t>
      </w:r>
      <w:r w:rsidR="008F223D" w:rsidRPr="00615627">
        <w:rPr>
          <w:rFonts w:hint="eastAsia"/>
          <w:lang w:val="en-GB"/>
        </w:rPr>
        <w:t>C</w:t>
      </w:r>
      <w:r w:rsidR="008F223D" w:rsidRPr="00615627">
        <w:rPr>
          <w:lang w:val="en-GB"/>
        </w:rPr>
        <w:t>ompany</w:t>
      </w:r>
      <w:r w:rsidR="008F223D" w:rsidRPr="00615627">
        <w:rPr>
          <w:rFonts w:eastAsiaTheme="minorEastAsia"/>
        </w:rPr>
        <w:t xml:space="preserve"> #2 trains its model using Transformer with configuration#2 for</w:t>
      </w:r>
      <w:r w:rsidR="00343022">
        <w:rPr>
          <w:rFonts w:eastAsiaTheme="minorEastAsia"/>
        </w:rPr>
        <w:t xml:space="preserve"> encoder</w:t>
      </w:r>
      <w:r w:rsidR="008F223D" w:rsidRPr="00615627">
        <w:rPr>
          <w:rFonts w:eastAsiaTheme="minorEastAsia"/>
        </w:rPr>
        <w:t xml:space="preserve"> and Transformer with configuration#4 for </w:t>
      </w:r>
      <w:r w:rsidR="00343022">
        <w:rPr>
          <w:rFonts w:eastAsiaTheme="minorEastAsia"/>
        </w:rPr>
        <w:t>decoder</w:t>
      </w:r>
      <w:r w:rsidR="008F223D" w:rsidRPr="00615627">
        <w:rPr>
          <w:rFonts w:eastAsiaTheme="minorEastAsia"/>
        </w:rPr>
        <w:t xml:space="preserve">, and provides dataset#2. </w:t>
      </w:r>
      <w:r w:rsidR="008F223D" w:rsidRPr="00615627">
        <w:rPr>
          <w:rFonts w:hint="eastAsia"/>
          <w:lang w:val="en-GB"/>
        </w:rPr>
        <w:t>C</w:t>
      </w:r>
      <w:r w:rsidR="008F223D" w:rsidRPr="00615627">
        <w:rPr>
          <w:lang w:val="en-GB"/>
        </w:rPr>
        <w:t>ompany</w:t>
      </w:r>
      <w:r w:rsidR="008F223D" w:rsidRPr="00615627">
        <w:rPr>
          <w:rFonts w:eastAsiaTheme="minorEastAsia"/>
        </w:rPr>
        <w:t xml:space="preserve">#3 trains its local model using CNN with configuration#1 for </w:t>
      </w:r>
      <w:r w:rsidR="00343022">
        <w:rPr>
          <w:rFonts w:eastAsiaTheme="minorEastAsia"/>
        </w:rPr>
        <w:t>encoder</w:t>
      </w:r>
      <w:r w:rsidR="008F223D" w:rsidRPr="00615627">
        <w:rPr>
          <w:rFonts w:eastAsiaTheme="minorEastAsia"/>
        </w:rPr>
        <w:t xml:space="preserve"> and CNN with configuration#2 for </w:t>
      </w:r>
      <w:r w:rsidR="00343022">
        <w:rPr>
          <w:rFonts w:eastAsiaTheme="minorEastAsia"/>
        </w:rPr>
        <w:t>decoder</w:t>
      </w:r>
      <w:r w:rsidR="008F223D" w:rsidRPr="00615627">
        <w:rPr>
          <w:rFonts w:eastAsiaTheme="minorEastAsia"/>
        </w:rPr>
        <w:t xml:space="preserve">, and provide dataset#3. Each dataset from one </w:t>
      </w:r>
      <w:r w:rsidR="008B217E">
        <w:rPr>
          <w:rFonts w:eastAsiaTheme="minorEastAsia"/>
        </w:rPr>
        <w:t>company</w:t>
      </w:r>
      <w:r w:rsidR="008F223D" w:rsidRPr="00615627">
        <w:rPr>
          <w:rFonts w:eastAsiaTheme="minorEastAsia"/>
        </w:rPr>
        <w:t xml:space="preserve"> consists of 100K samples, so there are 300K samples in </w:t>
      </w:r>
      <w:r w:rsidR="008F223D" w:rsidRPr="00615627">
        <w:rPr>
          <w:lang w:val="en-GB"/>
        </w:rPr>
        <w:t>the aggregated dataset.</w:t>
      </w:r>
      <w:r w:rsidR="00A74B86">
        <w:rPr>
          <w:lang w:val="en-GB"/>
        </w:rPr>
        <w:t xml:space="preserve"> It is seen that </w:t>
      </w:r>
    </w:p>
    <w:p w14:paraId="4AF4EE9D" w14:textId="3FDCAF6F" w:rsidR="008F223D" w:rsidRPr="0083352F" w:rsidRDefault="008F223D" w:rsidP="008F223D">
      <w:pPr>
        <w:suppressAutoHyphens w:val="0"/>
        <w:overflowPunct/>
        <w:autoSpaceDE/>
        <w:jc w:val="center"/>
        <w:textAlignment w:val="auto"/>
        <w:rPr>
          <w:rFonts w:eastAsiaTheme="minorEastAsia"/>
        </w:rPr>
      </w:pPr>
      <w:r>
        <w:rPr>
          <w:rFonts w:eastAsiaTheme="minorEastAsia"/>
        </w:rPr>
        <w:t xml:space="preserve">Table </w:t>
      </w:r>
      <w:r w:rsidR="00646D51">
        <w:rPr>
          <w:rFonts w:eastAsiaTheme="minorEastAsia"/>
        </w:rPr>
        <w:t>2.</w:t>
      </w:r>
      <w:r w:rsidR="007C5A72">
        <w:rPr>
          <w:rFonts w:eastAsiaTheme="minorEastAsia"/>
        </w:rPr>
        <w:t>2</w:t>
      </w:r>
      <w:r w:rsidR="00646D51">
        <w:rPr>
          <w:rFonts w:eastAsiaTheme="minorEastAsia"/>
        </w:rPr>
        <w:t>-1</w:t>
      </w:r>
      <w:r>
        <w:rPr>
          <w:rFonts w:eastAsiaTheme="minorEastAsia"/>
        </w:rPr>
        <w:t xml:space="preserve">. </w:t>
      </w:r>
      <w:r w:rsidRPr="0083352F">
        <w:rPr>
          <w:rFonts w:eastAsiaTheme="minorEastAsia"/>
        </w:rPr>
        <w:t>Performance</w:t>
      </w:r>
      <w:r>
        <w:rPr>
          <w:rFonts w:eastAsiaTheme="minorEastAsia"/>
        </w:rPr>
        <w:t xml:space="preserve"> of the dataset</w:t>
      </w:r>
      <w:r w:rsidRPr="0083352F">
        <w:rPr>
          <w:rFonts w:eastAsiaTheme="minorEastAsia"/>
        </w:rPr>
        <w:t xml:space="preserve"> </w:t>
      </w:r>
      <w:r>
        <w:t>aggregated by the datasets provided by companies</w:t>
      </w:r>
      <w:r w:rsidRPr="0083352F">
        <w:rPr>
          <w:rFonts w:eastAsiaTheme="minorEastAsia"/>
        </w:rPr>
        <w:t>.</w:t>
      </w:r>
    </w:p>
    <w:tbl>
      <w:tblPr>
        <w:tblStyle w:val="afff5"/>
        <w:tblW w:w="4541" w:type="pct"/>
        <w:jc w:val="center"/>
        <w:tblInd w:w="0" w:type="dxa"/>
        <w:tblLook w:val="04A0" w:firstRow="1" w:lastRow="0" w:firstColumn="1" w:lastColumn="0" w:noHBand="0" w:noVBand="1"/>
      </w:tblPr>
      <w:tblGrid>
        <w:gridCol w:w="3820"/>
        <w:gridCol w:w="4926"/>
      </w:tblGrid>
      <w:tr w:rsidR="002359D1" w:rsidRPr="004B239F" w14:paraId="782B72E0" w14:textId="77777777" w:rsidTr="005A7E52">
        <w:trPr>
          <w:trHeight w:val="84"/>
          <w:jc w:val="center"/>
        </w:trPr>
        <w:tc>
          <w:tcPr>
            <w:tcW w:w="2184" w:type="pct"/>
          </w:tcPr>
          <w:p w14:paraId="3172E483" w14:textId="07DF927B" w:rsidR="002359D1" w:rsidRPr="004B239F" w:rsidRDefault="002359D1" w:rsidP="006623EE">
            <w:pPr>
              <w:jc w:val="center"/>
              <w:rPr>
                <w:rFonts w:ascii="Times New Roman" w:eastAsiaTheme="minorEastAsia" w:hAnsi="Times New Roman"/>
                <w:lang w:eastAsia="zh-CN"/>
              </w:rPr>
            </w:pPr>
            <w:r w:rsidRPr="004B239F">
              <w:rPr>
                <w:rFonts w:ascii="Times New Roman" w:eastAsiaTheme="minorEastAsia" w:hAnsi="Times New Roman"/>
                <w:lang w:eastAsia="zh-CN"/>
              </w:rPr>
              <w:t>Test model pair in case 3 for type3 training</w:t>
            </w:r>
          </w:p>
        </w:tc>
        <w:tc>
          <w:tcPr>
            <w:tcW w:w="2816" w:type="pct"/>
          </w:tcPr>
          <w:p w14:paraId="1FB54983" w14:textId="14A795BB" w:rsidR="002359D1" w:rsidRPr="004B239F" w:rsidRDefault="002359D1" w:rsidP="006623EE">
            <w:pPr>
              <w:jc w:val="center"/>
              <w:rPr>
                <w:rFonts w:ascii="Times New Roman" w:eastAsiaTheme="minorEastAsia" w:hAnsi="Times New Roman"/>
                <w:lang w:eastAsia="zh-CN"/>
              </w:rPr>
            </w:pPr>
            <w:r w:rsidRPr="004B239F">
              <w:rPr>
                <w:rFonts w:ascii="Times New Roman" w:eastAsiaTheme="minorEastAsia" w:hAnsi="Times New Roman"/>
                <w:lang w:eastAsia="zh-CN"/>
              </w:rPr>
              <w:t>SGCS for 64-bit payload</w:t>
            </w:r>
          </w:p>
        </w:tc>
      </w:tr>
      <w:tr w:rsidR="002359D1" w:rsidRPr="004B239F" w14:paraId="741647AC" w14:textId="77777777" w:rsidTr="005A7E52">
        <w:trPr>
          <w:trHeight w:val="40"/>
          <w:jc w:val="center"/>
        </w:trPr>
        <w:tc>
          <w:tcPr>
            <w:tcW w:w="2184" w:type="pct"/>
          </w:tcPr>
          <w:p w14:paraId="35E2F8BB" w14:textId="3AA653C2" w:rsidR="002359D1" w:rsidRPr="004B239F" w:rsidRDefault="002359D1" w:rsidP="006623EE">
            <w:pPr>
              <w:jc w:val="center"/>
              <w:rPr>
                <w:rFonts w:ascii="Times New Roman" w:eastAsiaTheme="minorEastAsia" w:hAnsi="Times New Roman"/>
                <w:lang w:eastAsia="zh-CN"/>
              </w:rPr>
            </w:pPr>
            <w:r>
              <w:rPr>
                <w:rFonts w:ascii="Times New Roman" w:eastAsiaTheme="minorEastAsia" w:hAnsi="Times New Roman"/>
                <w:lang w:eastAsia="zh-CN"/>
              </w:rPr>
              <w:lastRenderedPageBreak/>
              <w:t xml:space="preserve">Encoder </w:t>
            </w:r>
            <w:r w:rsidR="0092179E">
              <w:rPr>
                <w:rFonts w:ascii="Times New Roman" w:eastAsiaTheme="minorEastAsia" w:hAnsi="Times New Roman"/>
                <w:lang w:eastAsia="zh-CN"/>
              </w:rPr>
              <w:t>from</w:t>
            </w:r>
            <w:r>
              <w:rPr>
                <w:rFonts w:ascii="Times New Roman" w:eastAsiaTheme="minorEastAsia" w:hAnsi="Times New Roman"/>
                <w:lang w:eastAsia="zh-CN"/>
              </w:rPr>
              <w:t xml:space="preserve"> </w:t>
            </w:r>
            <w:r w:rsidRPr="008F223D">
              <w:rPr>
                <w:rFonts w:ascii="Times New Roman" w:eastAsiaTheme="minorEastAsia" w:hAnsi="Times New Roman"/>
                <w:lang w:eastAsia="zh-CN"/>
              </w:rPr>
              <w:t>the aggregated dataset</w:t>
            </w:r>
            <w:r>
              <w:rPr>
                <w:rFonts w:ascii="Times New Roman" w:eastAsiaTheme="minorEastAsia" w:hAnsi="Times New Roman"/>
                <w:lang w:eastAsia="zh-CN"/>
              </w:rPr>
              <w:t xml:space="preserve">, while Decoder </w:t>
            </w:r>
            <w:r w:rsidR="0092179E">
              <w:rPr>
                <w:rFonts w:ascii="Times New Roman" w:eastAsiaTheme="minorEastAsia" w:hAnsi="Times New Roman"/>
                <w:lang w:eastAsia="zh-CN"/>
              </w:rPr>
              <w:t xml:space="preserve">from </w:t>
            </w:r>
            <w:r>
              <w:rPr>
                <w:rFonts w:ascii="Times New Roman" w:eastAsiaTheme="minorEastAsia" w:hAnsi="Times New Roman" w:hint="eastAsia"/>
                <w:lang w:eastAsia="zh-CN"/>
              </w:rPr>
              <w:t>D</w:t>
            </w:r>
            <w:r>
              <w:rPr>
                <w:rFonts w:ascii="Times New Roman" w:eastAsiaTheme="minorEastAsia" w:hAnsi="Times New Roman"/>
                <w:lang w:eastAsia="zh-CN"/>
              </w:rPr>
              <w:t>ataset</w:t>
            </w:r>
            <w:r w:rsidRPr="004B239F">
              <w:rPr>
                <w:rFonts w:ascii="Times New Roman" w:eastAsiaTheme="minorEastAsia" w:hAnsi="Times New Roman"/>
                <w:lang w:eastAsia="zh-CN"/>
              </w:rPr>
              <w:t>#1</w:t>
            </w:r>
          </w:p>
        </w:tc>
        <w:tc>
          <w:tcPr>
            <w:tcW w:w="2816" w:type="pct"/>
            <w:vAlign w:val="center"/>
          </w:tcPr>
          <w:p w14:paraId="5F6CF36D" w14:textId="27032E56" w:rsidR="002359D1" w:rsidRPr="004B239F" w:rsidRDefault="002359D1" w:rsidP="006623EE">
            <w:pPr>
              <w:jc w:val="center"/>
              <w:rPr>
                <w:rFonts w:ascii="Times New Roman" w:eastAsiaTheme="minorEastAsia" w:hAnsi="Times New Roman"/>
                <w:lang w:eastAsia="zh-CN"/>
              </w:rPr>
            </w:pPr>
            <w:r w:rsidRPr="004B239F">
              <w:rPr>
                <w:rFonts w:ascii="Times New Roman" w:hAnsi="Times New Roman"/>
              </w:rPr>
              <w:t>0.204 (no longer workable)</w:t>
            </w:r>
          </w:p>
        </w:tc>
      </w:tr>
      <w:tr w:rsidR="002359D1" w:rsidRPr="004B239F" w14:paraId="17854BB8" w14:textId="77777777" w:rsidTr="005A7E52">
        <w:trPr>
          <w:trHeight w:val="3"/>
          <w:jc w:val="center"/>
        </w:trPr>
        <w:tc>
          <w:tcPr>
            <w:tcW w:w="2184" w:type="pct"/>
          </w:tcPr>
          <w:p w14:paraId="15C896C9" w14:textId="28B5A9DD" w:rsidR="002359D1" w:rsidRPr="004B239F" w:rsidRDefault="002359D1" w:rsidP="006623EE">
            <w:pPr>
              <w:jc w:val="center"/>
              <w:rPr>
                <w:rFonts w:ascii="Times New Roman" w:eastAsiaTheme="minorEastAsia" w:hAnsi="Times New Roman"/>
                <w:lang w:eastAsia="zh-CN"/>
              </w:rPr>
            </w:pPr>
            <w:r>
              <w:rPr>
                <w:rFonts w:ascii="Times New Roman" w:eastAsiaTheme="minorEastAsia" w:hAnsi="Times New Roman"/>
                <w:lang w:eastAsia="zh-CN"/>
              </w:rPr>
              <w:t xml:space="preserve">Encoder </w:t>
            </w:r>
            <w:r w:rsidR="0092179E">
              <w:rPr>
                <w:rFonts w:ascii="Times New Roman" w:eastAsiaTheme="minorEastAsia" w:hAnsi="Times New Roman"/>
                <w:lang w:eastAsia="zh-CN"/>
              </w:rPr>
              <w:t xml:space="preserve">from </w:t>
            </w:r>
            <w:r w:rsidRPr="008F223D">
              <w:rPr>
                <w:rFonts w:ascii="Times New Roman" w:eastAsiaTheme="minorEastAsia" w:hAnsi="Times New Roman"/>
                <w:lang w:eastAsia="zh-CN"/>
              </w:rPr>
              <w:t>the aggregated dataset</w:t>
            </w:r>
            <w:r>
              <w:rPr>
                <w:rFonts w:ascii="Times New Roman" w:eastAsiaTheme="minorEastAsia" w:hAnsi="Times New Roman"/>
                <w:lang w:eastAsia="zh-CN"/>
              </w:rPr>
              <w:t xml:space="preserve">, while Decoder </w:t>
            </w:r>
            <w:r w:rsidR="0092179E">
              <w:rPr>
                <w:rFonts w:ascii="Times New Roman" w:eastAsiaTheme="minorEastAsia" w:hAnsi="Times New Roman"/>
                <w:lang w:eastAsia="zh-CN"/>
              </w:rPr>
              <w:t xml:space="preserve">from </w:t>
            </w:r>
            <w:r>
              <w:rPr>
                <w:rFonts w:ascii="Times New Roman" w:eastAsiaTheme="minorEastAsia" w:hAnsi="Times New Roman" w:hint="eastAsia"/>
                <w:lang w:eastAsia="zh-CN"/>
              </w:rPr>
              <w:t>D</w:t>
            </w:r>
            <w:r>
              <w:rPr>
                <w:rFonts w:ascii="Times New Roman" w:eastAsiaTheme="minorEastAsia" w:hAnsi="Times New Roman"/>
                <w:lang w:eastAsia="zh-CN"/>
              </w:rPr>
              <w:t>ataset</w:t>
            </w:r>
            <w:r w:rsidRPr="004B239F">
              <w:rPr>
                <w:rFonts w:ascii="Times New Roman" w:eastAsiaTheme="minorEastAsia" w:hAnsi="Times New Roman"/>
                <w:lang w:eastAsia="zh-CN"/>
              </w:rPr>
              <w:t>#</w:t>
            </w:r>
            <w:r>
              <w:rPr>
                <w:rFonts w:ascii="Times New Roman" w:eastAsiaTheme="minorEastAsia" w:hAnsi="Times New Roman"/>
                <w:lang w:eastAsia="zh-CN"/>
              </w:rPr>
              <w:t>2</w:t>
            </w:r>
          </w:p>
        </w:tc>
        <w:tc>
          <w:tcPr>
            <w:tcW w:w="2816" w:type="pct"/>
            <w:vAlign w:val="center"/>
          </w:tcPr>
          <w:p w14:paraId="4B4D55E4" w14:textId="77777777" w:rsidR="002359D1" w:rsidRPr="004B239F" w:rsidRDefault="002359D1" w:rsidP="006623EE">
            <w:pPr>
              <w:jc w:val="center"/>
              <w:rPr>
                <w:rFonts w:ascii="Times New Roman" w:eastAsiaTheme="minorEastAsia" w:hAnsi="Times New Roman"/>
                <w:lang w:eastAsia="zh-CN"/>
              </w:rPr>
            </w:pPr>
            <w:r w:rsidRPr="004B239F">
              <w:rPr>
                <w:rFonts w:ascii="Times New Roman" w:hAnsi="Times New Roman"/>
              </w:rPr>
              <w:t>&lt;0.1 (no longer workable)</w:t>
            </w:r>
          </w:p>
        </w:tc>
      </w:tr>
      <w:tr w:rsidR="002359D1" w:rsidRPr="004B239F" w14:paraId="7EE46FF8" w14:textId="77777777" w:rsidTr="005A7E52">
        <w:trPr>
          <w:trHeight w:val="15"/>
          <w:jc w:val="center"/>
        </w:trPr>
        <w:tc>
          <w:tcPr>
            <w:tcW w:w="2184" w:type="pct"/>
          </w:tcPr>
          <w:p w14:paraId="6FB694C1" w14:textId="51BA5FD8" w:rsidR="002359D1" w:rsidRPr="004B239F" w:rsidRDefault="002359D1" w:rsidP="006623EE">
            <w:pPr>
              <w:jc w:val="center"/>
              <w:rPr>
                <w:rFonts w:ascii="Times New Roman" w:eastAsiaTheme="minorEastAsia" w:hAnsi="Times New Roman"/>
                <w:lang w:eastAsia="zh-CN"/>
              </w:rPr>
            </w:pPr>
            <w:r>
              <w:rPr>
                <w:rFonts w:ascii="Times New Roman" w:eastAsiaTheme="minorEastAsia" w:hAnsi="Times New Roman"/>
                <w:lang w:eastAsia="zh-CN"/>
              </w:rPr>
              <w:t xml:space="preserve">Encoder </w:t>
            </w:r>
            <w:r w:rsidR="0092179E">
              <w:rPr>
                <w:rFonts w:ascii="Times New Roman" w:eastAsiaTheme="minorEastAsia" w:hAnsi="Times New Roman"/>
                <w:lang w:eastAsia="zh-CN"/>
              </w:rPr>
              <w:t xml:space="preserve">from </w:t>
            </w:r>
            <w:r w:rsidRPr="008F223D">
              <w:rPr>
                <w:rFonts w:ascii="Times New Roman" w:eastAsiaTheme="minorEastAsia" w:hAnsi="Times New Roman"/>
                <w:lang w:eastAsia="zh-CN"/>
              </w:rPr>
              <w:t>the aggregated dataset</w:t>
            </w:r>
            <w:r>
              <w:rPr>
                <w:rFonts w:ascii="Times New Roman" w:eastAsiaTheme="minorEastAsia" w:hAnsi="Times New Roman"/>
                <w:lang w:eastAsia="zh-CN"/>
              </w:rPr>
              <w:t xml:space="preserve">, while Decoder </w:t>
            </w:r>
            <w:r w:rsidR="0092179E">
              <w:rPr>
                <w:rFonts w:ascii="Times New Roman" w:eastAsiaTheme="minorEastAsia" w:hAnsi="Times New Roman"/>
                <w:lang w:eastAsia="zh-CN"/>
              </w:rPr>
              <w:t xml:space="preserve">from </w:t>
            </w:r>
            <w:r>
              <w:rPr>
                <w:rFonts w:ascii="Times New Roman" w:eastAsiaTheme="minorEastAsia" w:hAnsi="Times New Roman" w:hint="eastAsia"/>
                <w:lang w:eastAsia="zh-CN"/>
              </w:rPr>
              <w:t>D</w:t>
            </w:r>
            <w:r>
              <w:rPr>
                <w:rFonts w:ascii="Times New Roman" w:eastAsiaTheme="minorEastAsia" w:hAnsi="Times New Roman"/>
                <w:lang w:eastAsia="zh-CN"/>
              </w:rPr>
              <w:t>ataset</w:t>
            </w:r>
            <w:r w:rsidRPr="004B239F">
              <w:rPr>
                <w:rFonts w:ascii="Times New Roman" w:eastAsiaTheme="minorEastAsia" w:hAnsi="Times New Roman"/>
                <w:lang w:eastAsia="zh-CN"/>
              </w:rPr>
              <w:t>#</w:t>
            </w:r>
            <w:r>
              <w:rPr>
                <w:rFonts w:ascii="Times New Roman" w:eastAsiaTheme="minorEastAsia" w:hAnsi="Times New Roman"/>
                <w:lang w:eastAsia="zh-CN"/>
              </w:rPr>
              <w:t>3</w:t>
            </w:r>
          </w:p>
        </w:tc>
        <w:tc>
          <w:tcPr>
            <w:tcW w:w="2816" w:type="pct"/>
            <w:vAlign w:val="center"/>
          </w:tcPr>
          <w:p w14:paraId="4A7591D2" w14:textId="77777777" w:rsidR="002359D1" w:rsidRPr="004B239F" w:rsidRDefault="002359D1" w:rsidP="006623EE">
            <w:pPr>
              <w:jc w:val="center"/>
              <w:rPr>
                <w:rFonts w:ascii="Times New Roman" w:eastAsiaTheme="minorEastAsia" w:hAnsi="Times New Roman"/>
                <w:lang w:eastAsia="zh-CN"/>
              </w:rPr>
            </w:pPr>
            <w:r w:rsidRPr="004B239F">
              <w:rPr>
                <w:rFonts w:ascii="Times New Roman" w:hAnsi="Times New Roman"/>
              </w:rPr>
              <w:t>&lt;0.1 (no longer workable)</w:t>
            </w:r>
          </w:p>
        </w:tc>
      </w:tr>
    </w:tbl>
    <w:p w14:paraId="0BB37B7E" w14:textId="77777777" w:rsidR="009F2505" w:rsidRDefault="009F2505" w:rsidP="001034E0">
      <w:pPr>
        <w:rPr>
          <w:b/>
        </w:rPr>
      </w:pPr>
    </w:p>
    <w:p w14:paraId="5ED64621" w14:textId="3F213064" w:rsidR="00CC1C7E" w:rsidRPr="001034E0" w:rsidRDefault="00C242ED" w:rsidP="00CC1C7E">
      <w:r>
        <w:rPr>
          <w:b/>
        </w:rPr>
        <w:t>Proposal</w:t>
      </w:r>
      <w:r w:rsidR="00CC1C7E" w:rsidRPr="001034E0">
        <w:rPr>
          <w:b/>
        </w:rPr>
        <w:t xml:space="preserve"> </w:t>
      </w:r>
      <w:r w:rsidR="00FF5E40">
        <w:rPr>
          <w:b/>
        </w:rPr>
        <w:t>3</w:t>
      </w:r>
      <w:r w:rsidR="00CC1C7E" w:rsidRPr="001034E0">
        <w:rPr>
          <w:b/>
        </w:rPr>
        <w:t xml:space="preserve">: </w:t>
      </w:r>
      <w:r w:rsidR="00CC1C7E">
        <w:rPr>
          <w:b/>
        </w:rPr>
        <w:t xml:space="preserve">In </w:t>
      </w:r>
      <w:r w:rsidR="00CC1C7E" w:rsidRPr="001034E0">
        <w:rPr>
          <w:b/>
        </w:rPr>
        <w:t>Option 4a-</w:t>
      </w:r>
      <w:r w:rsidR="00CC1C7E">
        <w:rPr>
          <w:b/>
        </w:rPr>
        <w:t>1 (t</w:t>
      </w:r>
      <w:r w:rsidR="00CC1C7E" w:rsidRPr="001034E0">
        <w:rPr>
          <w:b/>
        </w:rPr>
        <w:t xml:space="preserve">he specified dataset is </w:t>
      </w:r>
      <w:r w:rsidR="00CC1C7E" w:rsidRPr="00CC1C7E">
        <w:rPr>
          <w:b/>
        </w:rPr>
        <w:t>generated by the aligned reference encoder and reference decoder</w:t>
      </w:r>
      <w:r w:rsidR="00CC1C7E">
        <w:rPr>
          <w:b/>
        </w:rPr>
        <w:t>), the model structure needs to be specified</w:t>
      </w:r>
      <w:r w:rsidR="00F57EE4">
        <w:rPr>
          <w:b/>
        </w:rPr>
        <w:t xml:space="preserve">, to </w:t>
      </w:r>
      <w:r w:rsidR="00F57EE4" w:rsidRPr="00F57EE4">
        <w:rPr>
          <w:b/>
        </w:rPr>
        <w:t>guarantee</w:t>
      </w:r>
      <w:r w:rsidR="00F57EE4">
        <w:rPr>
          <w:b/>
        </w:rPr>
        <w:t xml:space="preserve"> the performance of test decoder</w:t>
      </w:r>
      <w:r w:rsidR="00CC1C7E" w:rsidRPr="001034E0">
        <w:rPr>
          <w:b/>
        </w:rPr>
        <w:t>.</w:t>
      </w:r>
    </w:p>
    <w:p w14:paraId="478C415D" w14:textId="774A415E" w:rsidR="00CC1C7E" w:rsidRPr="00CC1C7E" w:rsidRDefault="00C242ED" w:rsidP="00CC1C7E">
      <w:pPr>
        <w:rPr>
          <w:b/>
        </w:rPr>
      </w:pPr>
      <w:r>
        <w:rPr>
          <w:b/>
        </w:rPr>
        <w:t>Proposal</w:t>
      </w:r>
      <w:r w:rsidRPr="001034E0">
        <w:rPr>
          <w:b/>
        </w:rPr>
        <w:t xml:space="preserve"> </w:t>
      </w:r>
      <w:r w:rsidR="00FF5E40">
        <w:rPr>
          <w:b/>
        </w:rPr>
        <w:t>4</w:t>
      </w:r>
      <w:r w:rsidR="00CC1C7E" w:rsidRPr="001034E0">
        <w:rPr>
          <w:b/>
        </w:rPr>
        <w:t xml:space="preserve">: </w:t>
      </w:r>
      <w:r w:rsidR="00CC1C7E">
        <w:rPr>
          <w:b/>
        </w:rPr>
        <w:t xml:space="preserve">In </w:t>
      </w:r>
      <w:r w:rsidR="00CC1C7E" w:rsidRPr="001034E0">
        <w:rPr>
          <w:b/>
        </w:rPr>
        <w:t>Option 4a-</w:t>
      </w:r>
      <w:r w:rsidR="00CC1C7E">
        <w:rPr>
          <w:b/>
        </w:rPr>
        <w:t>1 (t</w:t>
      </w:r>
      <w:r w:rsidR="00CC1C7E" w:rsidRPr="001034E0">
        <w:rPr>
          <w:b/>
        </w:rPr>
        <w:t xml:space="preserve">he specified dataset is </w:t>
      </w:r>
      <w:r w:rsidR="00CC1C7E" w:rsidRPr="00CC1C7E">
        <w:rPr>
          <w:b/>
        </w:rPr>
        <w:t>generated by the aligned reference encoder and reference decoder</w:t>
      </w:r>
      <w:r w:rsidR="00CC1C7E">
        <w:rPr>
          <w:b/>
        </w:rPr>
        <w:t>), d</w:t>
      </w:r>
      <w:r w:rsidR="00CC1C7E" w:rsidRPr="00CC1C7E">
        <w:rPr>
          <w:b/>
        </w:rPr>
        <w:t>ataset of raw channel or encoder input needs to be aligned</w:t>
      </w:r>
      <w:r w:rsidR="00CC1C7E">
        <w:rPr>
          <w:b/>
        </w:rPr>
        <w:t xml:space="preserve">, by </w:t>
      </w:r>
      <w:r w:rsidR="00CC1C7E" w:rsidRPr="00CC1C7E">
        <w:rPr>
          <w:b/>
        </w:rPr>
        <w:t>aggregat</w:t>
      </w:r>
      <w:r w:rsidR="00CC1C7E">
        <w:rPr>
          <w:b/>
        </w:rPr>
        <w:t>ing</w:t>
      </w:r>
      <w:r w:rsidR="00CC1C7E" w:rsidRPr="00CC1C7E">
        <w:rPr>
          <w:b/>
        </w:rPr>
        <w:t xml:space="preserve"> the dataset of raw channel or encoder input from all companies</w:t>
      </w:r>
      <w:r w:rsidR="00CC1C7E">
        <w:rPr>
          <w:b/>
        </w:rPr>
        <w:t>, or</w:t>
      </w:r>
      <w:r w:rsidR="00CC1C7E" w:rsidRPr="00CC1C7E">
        <w:rPr>
          <w:b/>
        </w:rPr>
        <w:t xml:space="preserve"> choos</w:t>
      </w:r>
      <w:r w:rsidR="00CC1C7E">
        <w:rPr>
          <w:b/>
        </w:rPr>
        <w:t>ing</w:t>
      </w:r>
      <w:r w:rsidR="00CC1C7E" w:rsidRPr="00CC1C7E">
        <w:rPr>
          <w:b/>
        </w:rPr>
        <w:t xml:space="preserve"> one dataset of raw channel or encoder input from all companies.</w:t>
      </w:r>
    </w:p>
    <w:p w14:paraId="6720C2A4" w14:textId="76BAB991" w:rsidR="001034E0" w:rsidRPr="001034E0" w:rsidRDefault="00A74B86" w:rsidP="001034E0">
      <w:r>
        <w:rPr>
          <w:b/>
        </w:rPr>
        <w:t>Proposal</w:t>
      </w:r>
      <w:r w:rsidR="00C242ED" w:rsidRPr="001034E0">
        <w:rPr>
          <w:b/>
        </w:rPr>
        <w:t xml:space="preserve"> </w:t>
      </w:r>
      <w:r w:rsidR="00FF5E40">
        <w:rPr>
          <w:b/>
        </w:rPr>
        <w:t>5</w:t>
      </w:r>
      <w:r w:rsidR="001034E0" w:rsidRPr="001034E0">
        <w:rPr>
          <w:b/>
        </w:rPr>
        <w:t xml:space="preserve">: </w:t>
      </w:r>
      <w:r>
        <w:rPr>
          <w:b/>
        </w:rPr>
        <w:t xml:space="preserve">The feasibility of </w:t>
      </w:r>
      <w:r w:rsidR="001034E0" w:rsidRPr="001034E0">
        <w:rPr>
          <w:b/>
        </w:rPr>
        <w:t>Option 4a-2</w:t>
      </w:r>
      <w:r w:rsidR="001034E0">
        <w:rPr>
          <w:b/>
        </w:rPr>
        <w:t xml:space="preserve"> (t</w:t>
      </w:r>
      <w:r w:rsidR="001034E0" w:rsidRPr="001034E0">
        <w:rPr>
          <w:b/>
        </w:rPr>
        <w:t>he specified dataset is aggregated by the datasets provided by all companies</w:t>
      </w:r>
      <w:r w:rsidR="001034E0">
        <w:rPr>
          <w:b/>
        </w:rPr>
        <w:t xml:space="preserve">) </w:t>
      </w:r>
      <w:r>
        <w:rPr>
          <w:b/>
        </w:rPr>
        <w:t>could not be concluded</w:t>
      </w:r>
      <w:r w:rsidR="009F2505">
        <w:rPr>
          <w:b/>
        </w:rPr>
        <w:t xml:space="preserve">, </w:t>
      </w:r>
      <w:r w:rsidR="009F2505" w:rsidRPr="009F2505">
        <w:rPr>
          <w:b/>
        </w:rPr>
        <w:t xml:space="preserve">since </w:t>
      </w:r>
      <w:r w:rsidRPr="00A74B86">
        <w:rPr>
          <w:b/>
        </w:rPr>
        <w:t>at least the encoder from aggregated dataset could not work</w:t>
      </w:r>
      <w:r w:rsidR="001034E0" w:rsidRPr="001034E0">
        <w:rPr>
          <w:b/>
        </w:rPr>
        <w:t>.</w:t>
      </w:r>
    </w:p>
    <w:p w14:paraId="7B020227" w14:textId="3789F5CE" w:rsidR="00A25055" w:rsidRPr="00330BF0" w:rsidRDefault="00A25055" w:rsidP="00A25055">
      <w:r>
        <w:t xml:space="preserve">In </w:t>
      </w:r>
      <w:r w:rsidR="005903FA">
        <w:rPr>
          <w:rFonts w:hint="eastAsia"/>
        </w:rPr>
        <w:t>O</w:t>
      </w:r>
      <w:r w:rsidR="005903FA">
        <w:t>ption 4</w:t>
      </w:r>
      <w:r>
        <w:t>b,</w:t>
      </w:r>
      <w:r>
        <w:rPr>
          <w:rFonts w:hint="eastAsia"/>
        </w:rPr>
        <w:t xml:space="preserve"> </w:t>
      </w:r>
      <w:r>
        <w:t>c</w:t>
      </w:r>
      <w:r w:rsidR="005903FA" w:rsidRPr="00330BF0">
        <w:t xml:space="preserve">hannel generation </w:t>
      </w:r>
      <w:r w:rsidR="005903FA">
        <w:t>method</w:t>
      </w:r>
      <w:r w:rsidR="005903FA" w:rsidRPr="00330BF0">
        <w:t xml:space="preserve"> </w:t>
      </w:r>
      <w:r w:rsidR="005903FA">
        <w:t>would also need to be</w:t>
      </w:r>
      <w:r w:rsidR="005903FA" w:rsidRPr="00330BF0">
        <w:t xml:space="preserve"> in the spec</w:t>
      </w:r>
      <w:r w:rsidR="005903FA">
        <w:t xml:space="preserve">, so that TE can derive the </w:t>
      </w:r>
      <w:r>
        <w:t xml:space="preserve">Training samples including only channel information could be obtained from specified channel generation method. Using the reference encoder and generated channel data, both TE vendor and DUT vendor could derive the decoder, which is paired with the reference encoder. </w:t>
      </w:r>
      <w:r>
        <w:rPr>
          <w:rFonts w:hint="eastAsia"/>
        </w:rPr>
        <w:t>DUT</w:t>
      </w:r>
      <w:r>
        <w:t xml:space="preserve"> could directly use the reference encoder, or derive a new encoder based on the derived test decoder and generated channel data. </w:t>
      </w:r>
      <w:r>
        <w:rPr>
          <w:rFonts w:hint="eastAsia"/>
        </w:rPr>
        <w:t>Since</w:t>
      </w:r>
      <w:r>
        <w:t xml:space="preserve"> TE </w:t>
      </w:r>
      <w:r>
        <w:rPr>
          <w:rFonts w:hint="eastAsia"/>
        </w:rPr>
        <w:t xml:space="preserve">vendors </w:t>
      </w:r>
      <w:r>
        <w:t>may derive test decoder</w:t>
      </w:r>
      <w:r>
        <w:rPr>
          <w:rFonts w:hint="eastAsia"/>
        </w:rPr>
        <w:t>s</w:t>
      </w:r>
      <w:r>
        <w:t xml:space="preserve"> with different performance, which would impact </w:t>
      </w:r>
      <w:r>
        <w:rPr>
          <w:rFonts w:hint="eastAsia"/>
        </w:rPr>
        <w:t xml:space="preserve">UE to pass </w:t>
      </w:r>
      <w:r>
        <w:t xml:space="preserve">the test. </w:t>
      </w:r>
      <w:r>
        <w:rPr>
          <w:rFonts w:hint="eastAsia"/>
        </w:rPr>
        <w:t>As</w:t>
      </w:r>
      <w:r>
        <w:t xml:space="preserve"> seen in Appendix, it is suggested to capture the reference decoder model structure </w:t>
      </w:r>
      <w:r>
        <w:rPr>
          <w:rFonts w:hint="eastAsia"/>
        </w:rPr>
        <w:t xml:space="preserve">as well </w:t>
      </w:r>
      <w:r>
        <w:t>in the spec.</w:t>
      </w:r>
    </w:p>
    <w:p w14:paraId="2A15EE51" w14:textId="746DEAC8" w:rsidR="005903FA" w:rsidRDefault="00A25055" w:rsidP="00A25055">
      <w:pPr>
        <w:rPr>
          <w:b/>
        </w:rPr>
      </w:pPr>
      <w:r w:rsidRPr="00A25055">
        <w:rPr>
          <w:b/>
        </w:rPr>
        <w:t>Proposal</w:t>
      </w:r>
      <w:r w:rsidR="006A6B71">
        <w:rPr>
          <w:b/>
        </w:rPr>
        <w:t xml:space="preserve"> </w:t>
      </w:r>
      <w:r w:rsidR="00FF5E40">
        <w:rPr>
          <w:b/>
        </w:rPr>
        <w:t>6</w:t>
      </w:r>
      <w:r w:rsidRPr="00A25055">
        <w:rPr>
          <w:b/>
        </w:rPr>
        <w:t>: In Option 4b (reference encoder based), channel generation method and reference decoder structure need to be in the spec.</w:t>
      </w:r>
    </w:p>
    <w:p w14:paraId="4EE83408" w14:textId="7416A559" w:rsidR="004C7D21" w:rsidRDefault="004C7D21" w:rsidP="00A25055">
      <w:pPr>
        <w:rPr>
          <w:b/>
        </w:rPr>
      </w:pPr>
    </w:p>
    <w:p w14:paraId="23D25027" w14:textId="39F20683" w:rsidR="004C7D21" w:rsidRPr="004C7D21" w:rsidRDefault="004C7D21" w:rsidP="00A25055">
      <w:pPr>
        <w:rPr>
          <w:b/>
          <w:u w:val="single"/>
        </w:rPr>
      </w:pPr>
      <w:r w:rsidRPr="004C7D21">
        <w:rPr>
          <w:b/>
          <w:u w:val="single"/>
        </w:rPr>
        <w:t xml:space="preserve">Consideration on </w:t>
      </w:r>
      <w:r w:rsidRPr="004C7D21">
        <w:rPr>
          <w:rFonts w:hint="eastAsia"/>
          <w:b/>
          <w:u w:val="single"/>
        </w:rPr>
        <w:t>R</w:t>
      </w:r>
      <w:r w:rsidRPr="004C7D21">
        <w:rPr>
          <w:b/>
          <w:u w:val="single"/>
        </w:rPr>
        <w:t>eference model (</w:t>
      </w:r>
      <w:r w:rsidR="00AF377E">
        <w:rPr>
          <w:b/>
          <w:u w:val="single"/>
        </w:rPr>
        <w:t xml:space="preserve">Option </w:t>
      </w:r>
      <w:r w:rsidRPr="004C7D21">
        <w:rPr>
          <w:b/>
          <w:u w:val="single"/>
        </w:rPr>
        <w:t xml:space="preserve">3, </w:t>
      </w:r>
      <w:r w:rsidR="00AF377E">
        <w:rPr>
          <w:b/>
          <w:u w:val="single"/>
        </w:rPr>
        <w:t xml:space="preserve">Option </w:t>
      </w:r>
      <w:r w:rsidRPr="004C7D21">
        <w:rPr>
          <w:b/>
          <w:u w:val="single"/>
        </w:rPr>
        <w:t>4b) and Reference dataset (Option 4a-</w:t>
      </w:r>
      <w:r w:rsidR="00AF377E">
        <w:rPr>
          <w:b/>
          <w:u w:val="single"/>
        </w:rPr>
        <w:t>1</w:t>
      </w:r>
      <w:r w:rsidRPr="004C7D21">
        <w:rPr>
          <w:b/>
          <w:u w:val="single"/>
        </w:rPr>
        <w:t>)</w:t>
      </w:r>
    </w:p>
    <w:p w14:paraId="4A9D2D9C" w14:textId="0B5B8186" w:rsidR="004C7D21" w:rsidRPr="0076431B" w:rsidRDefault="0076431B" w:rsidP="00A25055">
      <w:r w:rsidRPr="0076431B">
        <w:rPr>
          <w:rFonts w:hint="eastAsia"/>
        </w:rPr>
        <w:t>It</w:t>
      </w:r>
      <w:r w:rsidRPr="0076431B">
        <w:t xml:space="preserve"> is seen from above discussion that both reference model and reference dataset would need the alignment of reference encoder and reference decoder. </w:t>
      </w:r>
      <w:r w:rsidR="00747E2C">
        <w:t>One of the main</w:t>
      </w:r>
      <w:r w:rsidRPr="0076431B">
        <w:t xml:space="preserve"> </w:t>
      </w:r>
      <w:r w:rsidR="00275237" w:rsidRPr="0076431B">
        <w:t>differences</w:t>
      </w:r>
      <w:r w:rsidRPr="0076431B">
        <w:t xml:space="preserve"> would be that </w:t>
      </w:r>
      <w:r>
        <w:t>what will be put in the spec. R</w:t>
      </w:r>
      <w:r w:rsidRPr="0076431B">
        <w:t>eference decoder is at least captured in spec in Option 3, and the reference decoder is at least captured in spec in Option 4b.</w:t>
      </w:r>
      <w:r w:rsidR="00792757">
        <w:t xml:space="preserve"> I</w:t>
      </w:r>
      <w:r w:rsidR="00792757" w:rsidRPr="0076431B">
        <w:t>n Option 4a-1</w:t>
      </w:r>
      <w:r w:rsidR="00792757">
        <w:t xml:space="preserve">, </w:t>
      </w:r>
      <w:r w:rsidR="00792757" w:rsidRPr="0076431B">
        <w:t>the dataset</w:t>
      </w:r>
      <w:r w:rsidR="004B14F2">
        <w:t>, which contains both target channel (encoder input or decoder output) and latent information (encoder output or decoder input),</w:t>
      </w:r>
      <w:r w:rsidR="00792757" w:rsidRPr="0076431B">
        <w:t xml:space="preserve"> generated from the reference encoder and reference decoder is at least captured in spec</w:t>
      </w:r>
      <w:r w:rsidR="004B14F2">
        <w:t>.</w:t>
      </w:r>
    </w:p>
    <w:p w14:paraId="08423464" w14:textId="04705902" w:rsidR="004C7D21" w:rsidRDefault="00E4348C" w:rsidP="00A25055">
      <w:r>
        <w:t>The main differences between reference model and reference dataset would be discussed in the following.</w:t>
      </w:r>
    </w:p>
    <w:p w14:paraId="5039B233" w14:textId="33EB113D" w:rsidR="00E4348C" w:rsidRDefault="00E4348C" w:rsidP="002B3EBE">
      <w:pPr>
        <w:pStyle w:val="a3"/>
        <w:numPr>
          <w:ilvl w:val="0"/>
          <w:numId w:val="28"/>
        </w:numPr>
      </w:pPr>
      <w:r>
        <w:rPr>
          <w:rFonts w:hint="eastAsia"/>
        </w:rPr>
        <w:t>R</w:t>
      </w:r>
      <w:r>
        <w:t>eference dataset would cause some performance loss compared to reference model. For reference dataset, separate training is used to obtain the test decoder, which would have some performance loss. The performance loss</w:t>
      </w:r>
      <w:r w:rsidR="007D609E">
        <w:t xml:space="preserve"> would </w:t>
      </w:r>
      <w:r>
        <w:t>depend</w:t>
      </w:r>
      <w:r w:rsidR="007D609E">
        <w:t xml:space="preserve"> on at least</w:t>
      </w:r>
      <w:r>
        <w:t xml:space="preserve"> the following aspects:</w:t>
      </w:r>
    </w:p>
    <w:p w14:paraId="5B1D3C9D" w14:textId="29A7E6E7" w:rsidR="00E4348C" w:rsidRDefault="00E4348C" w:rsidP="002B3EBE">
      <w:pPr>
        <w:pStyle w:val="a3"/>
        <w:numPr>
          <w:ilvl w:val="1"/>
          <w:numId w:val="28"/>
        </w:numPr>
      </w:pPr>
      <w:r>
        <w:t xml:space="preserve">The quality of dataset, e.g., the number of samples and the </w:t>
      </w:r>
      <w:r w:rsidRPr="00E4348C">
        <w:t>ergodicity</w:t>
      </w:r>
      <w:r>
        <w:t xml:space="preserve"> of dataset. If the number of samples is not enough or the ergodicity of dataset is not good, the performance loss may be not acceptable.</w:t>
      </w:r>
    </w:p>
    <w:p w14:paraId="1B3ADE6F" w14:textId="4C146EBA" w:rsidR="00E4348C" w:rsidRDefault="00E4348C" w:rsidP="002B3EBE">
      <w:pPr>
        <w:pStyle w:val="a3"/>
        <w:numPr>
          <w:ilvl w:val="1"/>
          <w:numId w:val="28"/>
        </w:numPr>
      </w:pPr>
      <w:r>
        <w:rPr>
          <w:rFonts w:hint="eastAsia"/>
        </w:rPr>
        <w:t>T</w:t>
      </w:r>
      <w:r>
        <w:t xml:space="preserve">he training method. </w:t>
      </w:r>
      <w:r w:rsidR="00D861C5">
        <w:t>Different training method would cause different performance. If proper training method is not in the spec or aligned, the performance loss may be also not acceptable.</w:t>
      </w:r>
    </w:p>
    <w:p w14:paraId="1E192A29" w14:textId="34747B5E" w:rsidR="00E4348C" w:rsidRDefault="00E4348C" w:rsidP="002B3EBE">
      <w:pPr>
        <w:pStyle w:val="a3"/>
        <w:numPr>
          <w:ilvl w:val="1"/>
          <w:numId w:val="28"/>
        </w:numPr>
      </w:pPr>
      <w:r>
        <w:rPr>
          <w:rFonts w:hint="eastAsia"/>
        </w:rPr>
        <w:t>T</w:t>
      </w:r>
      <w:r>
        <w:t>he model structure.</w:t>
      </w:r>
      <w:r w:rsidR="00D861C5">
        <w:t xml:space="preserve"> </w:t>
      </w:r>
      <w:r w:rsidR="00FB645B">
        <w:t xml:space="preserve">As seen from the results in Appendix A, </w:t>
      </w:r>
      <w:r w:rsidR="00FB645B">
        <w:rPr>
          <w:lang w:val="en-GB"/>
        </w:rPr>
        <w:t>m</w:t>
      </w:r>
      <w:r w:rsidR="00FB645B" w:rsidRPr="001034E0">
        <w:rPr>
          <w:lang w:val="en-GB"/>
        </w:rPr>
        <w:t>odel structure (back-bone, parameters, e.g., number of layers, etc) also has significant performance impact even if complexity of model (in terms of FLOPS) are similar.</w:t>
      </w:r>
      <w:r w:rsidR="00FB645B">
        <w:rPr>
          <w:lang w:val="en-GB"/>
        </w:rPr>
        <w:t xml:space="preserve"> So, if the model structure is not specified, different TE vendor would obtain the test decoder with different performance, which has large impact on the test.</w:t>
      </w:r>
    </w:p>
    <w:p w14:paraId="25ACB21C" w14:textId="3FF6F4A6" w:rsidR="00275237" w:rsidRDefault="00275237" w:rsidP="002B3EBE">
      <w:pPr>
        <w:pStyle w:val="a3"/>
        <w:numPr>
          <w:ilvl w:val="0"/>
          <w:numId w:val="28"/>
        </w:numPr>
      </w:pPr>
      <w:r>
        <w:t xml:space="preserve">The spec impact of writing model and dataset in the spec would be similar. </w:t>
      </w:r>
      <w:r w:rsidR="00BE0FC8">
        <w:t>Both model and dataset could be uploaded in cloud or FTP, and the link could be captured in the spec.</w:t>
      </w:r>
      <w:r w:rsidR="00FD4FD5">
        <w:t xml:space="preserve"> RAN4 already has aligned method to describe the model structure, and open format file (e. g., ONNX) could provide the details of model.</w:t>
      </w:r>
      <w:r w:rsidR="00DF17B7">
        <w:t xml:space="preserve"> So</w:t>
      </w:r>
      <w:r w:rsidR="00413BBF">
        <w:t>,</w:t>
      </w:r>
      <w:r w:rsidR="00DF17B7">
        <w:t xml:space="preserve"> the description of model is not an issue.</w:t>
      </w:r>
    </w:p>
    <w:p w14:paraId="542607C5" w14:textId="1812D61C" w:rsidR="00E4348C" w:rsidRPr="00747E2C" w:rsidRDefault="00747E2C" w:rsidP="002B3EBE">
      <w:pPr>
        <w:pStyle w:val="a3"/>
        <w:numPr>
          <w:ilvl w:val="0"/>
          <w:numId w:val="28"/>
        </w:numPr>
      </w:pPr>
      <w:r>
        <w:t>Reference dataset need</w:t>
      </w:r>
      <w:r w:rsidR="00EC252A">
        <w:t>s</w:t>
      </w:r>
      <w:r>
        <w:t xml:space="preserve"> extra step compared to reference model, which is dataset generating from the aligned reference encoder and reference decoder. After the alignment of reference encoder and reference decoder, the reference encoder or reference decoder can be capture in the spec and work is finished. However, for reference </w:t>
      </w:r>
      <w:r>
        <w:lastRenderedPageBreak/>
        <w:t xml:space="preserve">dataset, the dataset would need to be generated by the aligned reference encoder and reference decoder, where </w:t>
      </w:r>
      <w:r>
        <w:rPr>
          <w:lang w:val="en-GB"/>
        </w:rPr>
        <w:t>dataset of raw channel or encoder input needs to be aligned.</w:t>
      </w:r>
    </w:p>
    <w:p w14:paraId="172BB14C" w14:textId="4EE525E8" w:rsidR="00747E2C" w:rsidRDefault="00747E2C" w:rsidP="002B3EBE">
      <w:pPr>
        <w:pStyle w:val="a3"/>
        <w:numPr>
          <w:ilvl w:val="0"/>
          <w:numId w:val="28"/>
        </w:numPr>
      </w:pPr>
      <w:r>
        <w:t xml:space="preserve">The </w:t>
      </w:r>
      <w:r w:rsidR="00EC252A">
        <w:t xml:space="preserve">storage </w:t>
      </w:r>
      <w:r>
        <w:t xml:space="preserve">size of reference dataset is larger than reference model. From current discussion of </w:t>
      </w:r>
      <w:r w:rsidRPr="00747E2C">
        <w:t>logistical issues</w:t>
      </w:r>
      <w:r>
        <w:t>, it is aligned that the dataset would be 1GB~10GB and model would be</w:t>
      </w:r>
      <w:r w:rsidR="00EC252A">
        <w:t xml:space="preserve"> 7MB~100MB. Note that the model size may be reduced in future RAN4 study.</w:t>
      </w:r>
    </w:p>
    <w:p w14:paraId="2ADE3EA9" w14:textId="00D43765" w:rsidR="00EC252A" w:rsidRPr="00E4348C" w:rsidRDefault="00EC252A" w:rsidP="002B3EBE">
      <w:pPr>
        <w:pStyle w:val="a3"/>
        <w:numPr>
          <w:ilvl w:val="0"/>
          <w:numId w:val="28"/>
        </w:numPr>
      </w:pPr>
      <w:r>
        <w:rPr>
          <w:rFonts w:hint="eastAsia"/>
        </w:rPr>
        <w:t>R</w:t>
      </w:r>
      <w:r>
        <w:t>eference model is more flexible than referend dataset</w:t>
      </w:r>
      <w:r w:rsidR="005D7FA7">
        <w:t xml:space="preserve"> for future release</w:t>
      </w:r>
      <w:r>
        <w:t>.</w:t>
      </w:r>
      <w:r w:rsidR="005D7FA7">
        <w:t xml:space="preserve"> In the future release, new channel model or scenario may be defined, and reference model may be also workable for these channel model or scenario.</w:t>
      </w:r>
    </w:p>
    <w:p w14:paraId="5D78E068" w14:textId="27C141FC" w:rsidR="004C7D21" w:rsidRDefault="005D7FA7" w:rsidP="004C7D21">
      <w:pPr>
        <w:rPr>
          <w:lang w:val="en-US"/>
        </w:rPr>
      </w:pPr>
      <w:r>
        <w:rPr>
          <w:lang w:val="en-US"/>
        </w:rPr>
        <w:t xml:space="preserve">From the analysis, it is seen that </w:t>
      </w:r>
      <w:r w:rsidR="002751C1">
        <w:rPr>
          <w:lang w:val="en-US"/>
        </w:rPr>
        <w:t>t</w:t>
      </w:r>
      <w:r w:rsidR="002751C1" w:rsidRPr="002751C1">
        <w:rPr>
          <w:lang w:val="en-US"/>
        </w:rPr>
        <w:t>here is no essential difference between reference model and reference dataset</w:t>
      </w:r>
      <w:r w:rsidR="002751C1">
        <w:rPr>
          <w:lang w:val="en-US"/>
        </w:rPr>
        <w:t>. R</w:t>
      </w:r>
      <w:r>
        <w:rPr>
          <w:lang w:val="en-US"/>
        </w:rPr>
        <w:t>eference dataset</w:t>
      </w:r>
      <w:r w:rsidRPr="005D7FA7">
        <w:rPr>
          <w:lang w:val="en-US"/>
        </w:rPr>
        <w:t xml:space="preserve"> may have some disadvantages compared to </w:t>
      </w:r>
      <w:r>
        <w:rPr>
          <w:lang w:val="en-US"/>
        </w:rPr>
        <w:t>reference model</w:t>
      </w:r>
      <w:r w:rsidRPr="005D7FA7">
        <w:rPr>
          <w:lang w:val="en-US"/>
        </w:rPr>
        <w:t xml:space="preserve">, and the benefit of </w:t>
      </w:r>
      <w:r>
        <w:rPr>
          <w:lang w:val="en-US"/>
        </w:rPr>
        <w:t>reference dataset</w:t>
      </w:r>
      <w:r w:rsidRPr="005D7FA7">
        <w:rPr>
          <w:lang w:val="en-US"/>
        </w:rPr>
        <w:t xml:space="preserve"> over </w:t>
      </w:r>
      <w:r>
        <w:rPr>
          <w:lang w:val="en-US"/>
        </w:rPr>
        <w:t>reference model</w:t>
      </w:r>
      <w:r w:rsidRPr="005D7FA7">
        <w:rPr>
          <w:lang w:val="en-US"/>
        </w:rPr>
        <w:t xml:space="preserve"> is unclear.</w:t>
      </w:r>
    </w:p>
    <w:p w14:paraId="2E3C8494" w14:textId="37D4E548" w:rsidR="00275237" w:rsidRPr="00E5464F" w:rsidRDefault="00275237" w:rsidP="004C7D21">
      <w:pPr>
        <w:rPr>
          <w:b/>
          <w:lang w:val="en-US"/>
        </w:rPr>
      </w:pPr>
      <w:r w:rsidRPr="00E5464F">
        <w:rPr>
          <w:rFonts w:hint="eastAsia"/>
          <w:b/>
          <w:lang w:val="en-US"/>
        </w:rPr>
        <w:t>P</w:t>
      </w:r>
      <w:r w:rsidRPr="00E5464F">
        <w:rPr>
          <w:b/>
          <w:lang w:val="en-US"/>
        </w:rPr>
        <w:t>roposal</w:t>
      </w:r>
      <w:r w:rsidR="00E5464F">
        <w:rPr>
          <w:b/>
          <w:lang w:val="en-US"/>
        </w:rPr>
        <w:t xml:space="preserve"> </w:t>
      </w:r>
      <w:r w:rsidR="00FF5E40">
        <w:rPr>
          <w:b/>
          <w:lang w:val="en-US"/>
        </w:rPr>
        <w:t>7</w:t>
      </w:r>
      <w:r w:rsidRPr="00E5464F">
        <w:rPr>
          <w:b/>
          <w:lang w:val="en-US"/>
        </w:rPr>
        <w:t>:</w:t>
      </w:r>
      <w:bookmarkStart w:id="7" w:name="_Hlk178330606"/>
      <w:r w:rsidRPr="00E5464F">
        <w:rPr>
          <w:b/>
          <w:lang w:val="en-US"/>
        </w:rPr>
        <w:t xml:space="preserve"> </w:t>
      </w:r>
      <w:r w:rsidR="002751C1">
        <w:rPr>
          <w:b/>
          <w:lang w:val="en-US"/>
        </w:rPr>
        <w:t xml:space="preserve">There is no </w:t>
      </w:r>
      <w:r w:rsidR="002751C1" w:rsidRPr="002751C1">
        <w:rPr>
          <w:b/>
          <w:lang w:val="en-US"/>
        </w:rPr>
        <w:t>essential difference</w:t>
      </w:r>
      <w:r w:rsidR="002751C1">
        <w:rPr>
          <w:b/>
          <w:lang w:val="en-US"/>
        </w:rPr>
        <w:t xml:space="preserve"> between reference model and reference dataset</w:t>
      </w:r>
      <w:bookmarkEnd w:id="7"/>
      <w:r w:rsidR="002751C1">
        <w:rPr>
          <w:b/>
          <w:lang w:val="en-US"/>
        </w:rPr>
        <w:t xml:space="preserve">. </w:t>
      </w:r>
      <w:r w:rsidR="00010CFD">
        <w:rPr>
          <w:b/>
          <w:lang w:val="en-US"/>
        </w:rPr>
        <w:t>R</w:t>
      </w:r>
      <w:r w:rsidRPr="00E5464F">
        <w:rPr>
          <w:b/>
          <w:lang w:val="en-US"/>
        </w:rPr>
        <w:t>eference dataset may have some disadvantages compared to reference model, and the benefit of reference dataset over reference model is unclear.</w:t>
      </w:r>
    </w:p>
    <w:p w14:paraId="5AC86511" w14:textId="6FF19709" w:rsidR="00E5464F" w:rsidRPr="00E5464F" w:rsidRDefault="00E5464F" w:rsidP="002B3EBE">
      <w:pPr>
        <w:pStyle w:val="a3"/>
        <w:numPr>
          <w:ilvl w:val="0"/>
          <w:numId w:val="28"/>
        </w:numPr>
        <w:rPr>
          <w:b/>
        </w:rPr>
      </w:pPr>
      <w:r w:rsidRPr="00E5464F">
        <w:rPr>
          <w:rFonts w:hint="eastAsia"/>
          <w:b/>
        </w:rPr>
        <w:t>R</w:t>
      </w:r>
      <w:r w:rsidRPr="00E5464F">
        <w:rPr>
          <w:b/>
        </w:rPr>
        <w:t xml:space="preserve">eference dataset would cause some performance loss compared to reference model. </w:t>
      </w:r>
    </w:p>
    <w:p w14:paraId="54DA1823" w14:textId="312452B3" w:rsidR="00E5464F" w:rsidRPr="00E5464F" w:rsidRDefault="00E5464F" w:rsidP="002B3EBE">
      <w:pPr>
        <w:pStyle w:val="a3"/>
        <w:numPr>
          <w:ilvl w:val="0"/>
          <w:numId w:val="28"/>
        </w:numPr>
        <w:rPr>
          <w:b/>
        </w:rPr>
      </w:pPr>
      <w:r w:rsidRPr="00E5464F">
        <w:rPr>
          <w:b/>
        </w:rPr>
        <w:t xml:space="preserve">The spec impact of writing model and dataset in the spec would be similar. </w:t>
      </w:r>
    </w:p>
    <w:p w14:paraId="4DDCE42F" w14:textId="0B9368B3" w:rsidR="00E5464F" w:rsidRPr="00E5464F" w:rsidRDefault="00E5464F" w:rsidP="002B3EBE">
      <w:pPr>
        <w:pStyle w:val="a3"/>
        <w:numPr>
          <w:ilvl w:val="0"/>
          <w:numId w:val="28"/>
        </w:numPr>
        <w:rPr>
          <w:b/>
        </w:rPr>
      </w:pPr>
      <w:r w:rsidRPr="00E5464F">
        <w:rPr>
          <w:b/>
        </w:rPr>
        <w:t xml:space="preserve">Reference dataset needs extra step compared to reference model, which is dataset generating from the aligned reference encoder and reference decoder. </w:t>
      </w:r>
    </w:p>
    <w:p w14:paraId="1979B320" w14:textId="70731FAF" w:rsidR="00E5464F" w:rsidRPr="00E5464F" w:rsidRDefault="00E5464F" w:rsidP="002B3EBE">
      <w:pPr>
        <w:pStyle w:val="a3"/>
        <w:numPr>
          <w:ilvl w:val="0"/>
          <w:numId w:val="28"/>
        </w:numPr>
        <w:rPr>
          <w:b/>
        </w:rPr>
      </w:pPr>
      <w:r w:rsidRPr="00E5464F">
        <w:rPr>
          <w:b/>
        </w:rPr>
        <w:t xml:space="preserve">The storage size of reference dataset is larger than reference model. </w:t>
      </w:r>
    </w:p>
    <w:p w14:paraId="1C41D023" w14:textId="6CD9893F" w:rsidR="00275237" w:rsidRPr="00E5464F" w:rsidRDefault="00E5464F" w:rsidP="002B3EBE">
      <w:pPr>
        <w:pStyle w:val="a3"/>
        <w:numPr>
          <w:ilvl w:val="0"/>
          <w:numId w:val="28"/>
        </w:numPr>
        <w:rPr>
          <w:b/>
        </w:rPr>
      </w:pPr>
      <w:r w:rsidRPr="00E5464F">
        <w:rPr>
          <w:rFonts w:hint="eastAsia"/>
          <w:b/>
        </w:rPr>
        <w:t>R</w:t>
      </w:r>
      <w:r w:rsidRPr="00E5464F">
        <w:rPr>
          <w:b/>
        </w:rPr>
        <w:t xml:space="preserve">eference model is more flexible than referend dataset for future release. </w:t>
      </w:r>
    </w:p>
    <w:p w14:paraId="107D170B" w14:textId="47578ECF" w:rsidR="00277784" w:rsidRPr="00330B4B" w:rsidRDefault="00290869" w:rsidP="0004125F">
      <w:r w:rsidRPr="00290869">
        <w:t>Reference encoder and decoder are needed for requirement derivation</w:t>
      </w:r>
      <w:r>
        <w:t>.</w:t>
      </w:r>
      <w:r w:rsidRPr="00290869">
        <w:t xml:space="preserve"> </w:t>
      </w:r>
      <w:r w:rsidR="00B12415">
        <w:t>Since t</w:t>
      </w:r>
      <w:r w:rsidR="00B12415" w:rsidRPr="00B12415">
        <w:t>here is no essential difference between reference model and reference dataset</w:t>
      </w:r>
      <w:r w:rsidR="00330B4B">
        <w:t xml:space="preserve">, </w:t>
      </w:r>
      <w:r w:rsidR="00A25055">
        <w:t>RAN4 can work on the alignment of reference encoder and reference decoder first</w:t>
      </w:r>
      <w:r w:rsidR="00330B4B">
        <w:t>, and later to discuss what will be put in the spec.</w:t>
      </w:r>
    </w:p>
    <w:p w14:paraId="7AF239CB" w14:textId="7D6CC0E9" w:rsidR="00277784" w:rsidRDefault="00277784" w:rsidP="00277784">
      <w:pPr>
        <w:rPr>
          <w:b/>
        </w:rPr>
      </w:pPr>
      <w:r w:rsidRPr="0026097D">
        <w:rPr>
          <w:rFonts w:hint="eastAsia"/>
          <w:b/>
        </w:rPr>
        <w:t>P</w:t>
      </w:r>
      <w:r w:rsidRPr="0026097D">
        <w:rPr>
          <w:b/>
        </w:rPr>
        <w:t xml:space="preserve">roposal </w:t>
      </w:r>
      <w:r w:rsidR="00FF5E40">
        <w:rPr>
          <w:b/>
        </w:rPr>
        <w:t>8</w:t>
      </w:r>
      <w:r w:rsidRPr="0026097D">
        <w:rPr>
          <w:b/>
        </w:rPr>
        <w:t xml:space="preserve">: </w:t>
      </w:r>
      <w:r w:rsidRPr="00B46333">
        <w:rPr>
          <w:b/>
        </w:rPr>
        <w:t xml:space="preserve">Reference encoder and </w:t>
      </w:r>
      <w:r w:rsidR="007065E5">
        <w:rPr>
          <w:b/>
        </w:rPr>
        <w:t xml:space="preserve">reference </w:t>
      </w:r>
      <w:r w:rsidRPr="00B46333">
        <w:rPr>
          <w:b/>
        </w:rPr>
        <w:t>decoder are needed</w:t>
      </w:r>
      <w:r>
        <w:rPr>
          <w:b/>
        </w:rPr>
        <w:t xml:space="preserve"> for </w:t>
      </w:r>
      <w:r w:rsidRPr="00A02581">
        <w:rPr>
          <w:b/>
        </w:rPr>
        <w:t>requirement</w:t>
      </w:r>
      <w:r>
        <w:rPr>
          <w:b/>
        </w:rPr>
        <w:t xml:space="preserve"> derivation,</w:t>
      </w:r>
      <w:r w:rsidRPr="00B46333">
        <w:rPr>
          <w:b/>
        </w:rPr>
        <w:t xml:space="preserve"> </w:t>
      </w:r>
      <w:r>
        <w:rPr>
          <w:b/>
        </w:rPr>
        <w:t xml:space="preserve">and </w:t>
      </w:r>
      <w:r>
        <w:rPr>
          <w:rFonts w:hint="eastAsia"/>
          <w:b/>
        </w:rPr>
        <w:t xml:space="preserve">could largely </w:t>
      </w:r>
      <w:r>
        <w:rPr>
          <w:b/>
        </w:rPr>
        <w:t xml:space="preserve">be used </w:t>
      </w:r>
      <w:r w:rsidRPr="00B46333">
        <w:rPr>
          <w:b/>
        </w:rPr>
        <w:t xml:space="preserve">for </w:t>
      </w:r>
      <w:r>
        <w:rPr>
          <w:b/>
        </w:rPr>
        <w:t xml:space="preserve">test decoder derivation for </w:t>
      </w:r>
      <w:r w:rsidRPr="00B46333">
        <w:rPr>
          <w:b/>
        </w:rPr>
        <w:t>both Option 3 and Option 4</w:t>
      </w:r>
      <w:r w:rsidR="00D64408">
        <w:rPr>
          <w:b/>
        </w:rPr>
        <w:t xml:space="preserve"> </w:t>
      </w:r>
      <w:r w:rsidR="00D64408" w:rsidRPr="00D64408">
        <w:rPr>
          <w:rFonts w:eastAsia="等线"/>
          <w:b/>
          <w:lang w:val="en-US"/>
        </w:rPr>
        <w:t>(Option 4a-1 and Option 4b)</w:t>
      </w:r>
      <w:r w:rsidRPr="00B46333">
        <w:rPr>
          <w:b/>
        </w:rPr>
        <w:t xml:space="preserve">. </w:t>
      </w:r>
      <w:r>
        <w:rPr>
          <w:rFonts w:hint="eastAsia"/>
          <w:b/>
        </w:rPr>
        <w:t>R</w:t>
      </w:r>
      <w:r>
        <w:rPr>
          <w:b/>
        </w:rPr>
        <w:t>A</w:t>
      </w:r>
      <w:r>
        <w:rPr>
          <w:rFonts w:hint="eastAsia"/>
          <w:b/>
        </w:rPr>
        <w:t>N4 to</w:t>
      </w:r>
      <w:r w:rsidRPr="00B46333">
        <w:rPr>
          <w:b/>
        </w:rPr>
        <w:t xml:space="preserve"> work on reference encoder and </w:t>
      </w:r>
      <w:r w:rsidR="00852714" w:rsidRPr="00B46333">
        <w:rPr>
          <w:b/>
        </w:rPr>
        <w:t xml:space="preserve">reference </w:t>
      </w:r>
      <w:r w:rsidRPr="00B46333">
        <w:rPr>
          <w:b/>
        </w:rPr>
        <w:t>decoder first</w:t>
      </w:r>
      <w:r>
        <w:rPr>
          <w:rFonts w:hint="eastAsia"/>
          <w:b/>
        </w:rPr>
        <w:t>ly</w:t>
      </w:r>
      <w:r w:rsidRPr="00B46333">
        <w:rPr>
          <w:b/>
        </w:rPr>
        <w:t>. Later to discuss what will be put in the spec.</w:t>
      </w:r>
    </w:p>
    <w:p w14:paraId="39A02AC4" w14:textId="03727037" w:rsidR="00277784" w:rsidRPr="007E4375" w:rsidRDefault="00277784" w:rsidP="00277784">
      <w:pPr>
        <w:rPr>
          <w:lang w:val="en-US"/>
        </w:rPr>
      </w:pPr>
      <w:r w:rsidRPr="007E4375">
        <w:rPr>
          <w:rFonts w:eastAsia="等线"/>
          <w:iCs/>
        </w:rPr>
        <w:t xml:space="preserve">For feasibility studies of AI/ML model for test options, we believe </w:t>
      </w:r>
      <w:r>
        <w:rPr>
          <w:rFonts w:eastAsia="等线"/>
          <w:iCs/>
        </w:rPr>
        <w:t>similar</w:t>
      </w:r>
      <w:r w:rsidRPr="007E4375">
        <w:rPr>
          <w:rFonts w:eastAsia="等线"/>
          <w:iCs/>
        </w:rPr>
        <w:t xml:space="preserve"> conclusion can be drawn for both Option 3 and Option 4</w:t>
      </w:r>
      <w:r w:rsidR="00350CB2">
        <w:rPr>
          <w:rFonts w:eastAsia="等线"/>
          <w:iCs/>
        </w:rPr>
        <w:t xml:space="preserve"> (</w:t>
      </w:r>
      <w:r w:rsidR="00D64408">
        <w:rPr>
          <w:rFonts w:eastAsia="等线"/>
          <w:iCs/>
        </w:rPr>
        <w:t>Option 4a-1 and Option 4b</w:t>
      </w:r>
      <w:r w:rsidR="00350CB2">
        <w:rPr>
          <w:rFonts w:eastAsia="等线"/>
          <w:iCs/>
        </w:rPr>
        <w:t>)</w:t>
      </w:r>
      <w:r w:rsidRPr="007E4375">
        <w:rPr>
          <w:rFonts w:eastAsia="等线"/>
          <w:iCs/>
        </w:rPr>
        <w:t>. The difference between Option 3</w:t>
      </w:r>
      <w:r w:rsidR="00E01DC2">
        <w:rPr>
          <w:rFonts w:eastAsia="等线"/>
          <w:iCs/>
        </w:rPr>
        <w:t xml:space="preserve"> and Option 4</w:t>
      </w:r>
      <w:r w:rsidRPr="007E4375">
        <w:rPr>
          <w:rFonts w:eastAsia="等线"/>
          <w:iCs/>
        </w:rPr>
        <w:t xml:space="preserve"> is </w:t>
      </w:r>
      <w:r>
        <w:rPr>
          <w:rFonts w:eastAsia="等线"/>
          <w:iCs/>
        </w:rPr>
        <w:t>what</w:t>
      </w:r>
      <w:r w:rsidRPr="007E4375">
        <w:rPr>
          <w:rFonts w:eastAsia="等线"/>
          <w:iCs/>
        </w:rPr>
        <w:t xml:space="preserve"> AI/ML model(s) </w:t>
      </w:r>
      <w:r>
        <w:rPr>
          <w:rFonts w:eastAsia="等线"/>
          <w:iCs/>
        </w:rPr>
        <w:t xml:space="preserve">for test decoder implementation </w:t>
      </w:r>
      <w:r w:rsidRPr="007E4375">
        <w:rPr>
          <w:rFonts w:eastAsia="等线"/>
          <w:iCs/>
        </w:rPr>
        <w:t xml:space="preserve">is captured in the spec. The evaluation should be same in terms of performance. </w:t>
      </w:r>
      <w:r>
        <w:rPr>
          <w:rFonts w:eastAsia="等线"/>
          <w:iCs/>
        </w:rPr>
        <w:t xml:space="preserve">Currently, </w:t>
      </w:r>
      <w:r w:rsidRPr="007E4375">
        <w:rPr>
          <w:rFonts w:eastAsia="等线"/>
          <w:iCs/>
        </w:rPr>
        <w:t xml:space="preserve">the </w:t>
      </w:r>
      <w:r>
        <w:rPr>
          <w:rFonts w:eastAsia="等线"/>
          <w:iCs/>
        </w:rPr>
        <w:t>discussion was</w:t>
      </w:r>
      <w:r w:rsidRPr="007E4375">
        <w:rPr>
          <w:rFonts w:eastAsia="等线"/>
          <w:iCs/>
        </w:rPr>
        <w:t xml:space="preserve"> focus</w:t>
      </w:r>
      <w:r>
        <w:rPr>
          <w:rFonts w:eastAsia="等线"/>
          <w:iCs/>
        </w:rPr>
        <w:t>ed</w:t>
      </w:r>
      <w:r w:rsidRPr="007E4375">
        <w:rPr>
          <w:rFonts w:eastAsia="等线"/>
          <w:iCs/>
        </w:rPr>
        <w:t xml:space="preserve"> on Option 3</w:t>
      </w:r>
      <w:r>
        <w:rPr>
          <w:rFonts w:eastAsia="等线"/>
          <w:iCs/>
        </w:rPr>
        <w:t xml:space="preserve"> due to limited meeting time</w:t>
      </w:r>
      <w:r w:rsidRPr="007E4375">
        <w:rPr>
          <w:rFonts w:eastAsia="等线"/>
          <w:iCs/>
        </w:rPr>
        <w:t xml:space="preserve">, but it is important to </w:t>
      </w:r>
      <w:r>
        <w:rPr>
          <w:rFonts w:eastAsia="等线"/>
          <w:iCs/>
        </w:rPr>
        <w:t>discuss</w:t>
      </w:r>
      <w:r w:rsidRPr="007E4375">
        <w:rPr>
          <w:rFonts w:eastAsia="等线"/>
          <w:iCs/>
        </w:rPr>
        <w:t xml:space="preserve"> Option 4</w:t>
      </w:r>
      <w:r>
        <w:rPr>
          <w:rFonts w:eastAsia="等线"/>
          <w:iCs/>
        </w:rPr>
        <w:t xml:space="preserve"> as well since both options have so many things in common</w:t>
      </w:r>
      <w:r w:rsidRPr="007E4375">
        <w:rPr>
          <w:rFonts w:eastAsia="等线"/>
          <w:iCs/>
        </w:rPr>
        <w:t>. Otherwise, the entire progress of testability for test options will be delayed.</w:t>
      </w:r>
    </w:p>
    <w:p w14:paraId="50956B28" w14:textId="5031AEF8" w:rsidR="00277784" w:rsidRPr="007E4375" w:rsidRDefault="00277784" w:rsidP="00277784">
      <w:pPr>
        <w:rPr>
          <w:rFonts w:eastAsia="等线"/>
          <w:b/>
          <w:lang w:val="en-US"/>
        </w:rPr>
      </w:pPr>
      <w:r>
        <w:rPr>
          <w:rFonts w:eastAsia="等线" w:hint="eastAsia"/>
          <w:b/>
          <w:lang w:val="en-US"/>
        </w:rPr>
        <w:t>P</w:t>
      </w:r>
      <w:r>
        <w:rPr>
          <w:rFonts w:eastAsia="等线"/>
          <w:b/>
          <w:lang w:val="en-US"/>
        </w:rPr>
        <w:t xml:space="preserve">roposal </w:t>
      </w:r>
      <w:r w:rsidR="00FF5E40">
        <w:rPr>
          <w:rFonts w:eastAsia="等线"/>
          <w:b/>
          <w:lang w:val="en-US"/>
        </w:rPr>
        <w:t>9</w:t>
      </w:r>
      <w:r>
        <w:rPr>
          <w:rFonts w:eastAsia="等线"/>
          <w:b/>
          <w:lang w:val="en-US"/>
        </w:rPr>
        <w:t xml:space="preserve">: </w:t>
      </w:r>
      <w:bookmarkStart w:id="8" w:name="_Hlk169098961"/>
      <w:r>
        <w:rPr>
          <w:rFonts w:eastAsia="等线"/>
          <w:b/>
          <w:lang w:val="en-US"/>
        </w:rPr>
        <w:t>Similar feasibility conclusion through the simulation campaign of test options can be draw for both Option 3 and Option 4</w:t>
      </w:r>
      <w:r w:rsidR="00D64408">
        <w:rPr>
          <w:rFonts w:eastAsia="等线"/>
          <w:b/>
          <w:lang w:val="en-US"/>
        </w:rPr>
        <w:t xml:space="preserve"> </w:t>
      </w:r>
      <w:r w:rsidR="00D64408" w:rsidRPr="00D64408">
        <w:rPr>
          <w:rFonts w:eastAsia="等线"/>
          <w:b/>
          <w:lang w:val="en-US"/>
        </w:rPr>
        <w:t>(Option 4a-1 and Option 4b)</w:t>
      </w:r>
      <w:r>
        <w:rPr>
          <w:rFonts w:eastAsia="等线"/>
          <w:b/>
          <w:lang w:val="en-US"/>
        </w:rPr>
        <w:t>.</w:t>
      </w:r>
      <w:bookmarkEnd w:id="8"/>
    </w:p>
    <w:p w14:paraId="5241BCB9" w14:textId="77777777" w:rsidR="004945DD" w:rsidRDefault="004945DD" w:rsidP="0004125F">
      <w:pPr>
        <w:rPr>
          <w:b/>
          <w:u w:val="single"/>
          <w:lang w:val="en-US"/>
        </w:rPr>
      </w:pPr>
    </w:p>
    <w:p w14:paraId="3CC856E6" w14:textId="73E278D0" w:rsidR="00E45ABD" w:rsidRPr="00E45ABD" w:rsidRDefault="00E45ABD" w:rsidP="0004125F">
      <w:pPr>
        <w:rPr>
          <w:b/>
          <w:u w:val="single"/>
          <w:lang w:val="en-US"/>
        </w:rPr>
      </w:pPr>
      <w:r>
        <w:rPr>
          <w:b/>
          <w:u w:val="single"/>
          <w:lang w:val="en-US"/>
        </w:rPr>
        <w:t>R</w:t>
      </w:r>
      <w:r w:rsidRPr="00E45ABD">
        <w:rPr>
          <w:b/>
          <w:u w:val="single"/>
          <w:lang w:val="en-US"/>
        </w:rPr>
        <w:t>elationship between reference/test model and requirement/test case</w:t>
      </w:r>
    </w:p>
    <w:p w14:paraId="6D2F273C" w14:textId="6F020D62" w:rsidR="00AF051F" w:rsidRDefault="00AF051F" w:rsidP="0004125F">
      <w:pPr>
        <w:rPr>
          <w:lang w:val="en-US"/>
        </w:rPr>
      </w:pPr>
      <w:r>
        <w:rPr>
          <w:rFonts w:hint="eastAsia"/>
          <w:lang w:val="en-US"/>
        </w:rPr>
        <w:t>N</w:t>
      </w:r>
      <w:r>
        <w:rPr>
          <w:lang w:val="en-US"/>
        </w:rPr>
        <w:t xml:space="preserve">ow we consider the relationship between reference/test model and requirement/test case. </w:t>
      </w:r>
    </w:p>
    <w:p w14:paraId="1EA66739" w14:textId="0373EC4F" w:rsidR="00AF051F" w:rsidRPr="007A3EC8" w:rsidRDefault="00AF051F" w:rsidP="0004125F">
      <w:pPr>
        <w:rPr>
          <w:rFonts w:eastAsiaTheme="minorEastAsia"/>
          <w:color w:val="000000" w:themeColor="text1"/>
        </w:rPr>
      </w:pPr>
      <w:r>
        <w:rPr>
          <w:lang w:val="en-US"/>
        </w:rPr>
        <w:t xml:space="preserve">To make the test case and requirement to be </w:t>
      </w:r>
      <w:r w:rsidRPr="00AF051F">
        <w:rPr>
          <w:lang w:val="en-US"/>
        </w:rPr>
        <w:t>simple and effective</w:t>
      </w:r>
      <w:r>
        <w:rPr>
          <w:lang w:val="en-US"/>
        </w:rPr>
        <w:t xml:space="preserve">, one test decoder could </w:t>
      </w:r>
      <w:r w:rsidR="00104412">
        <w:rPr>
          <w:lang w:val="en-US"/>
        </w:rPr>
        <w:t xml:space="preserve">be </w:t>
      </w:r>
      <w:r>
        <w:rPr>
          <w:lang w:val="en-US"/>
        </w:rPr>
        <w:t>used for one test case or multiple test case (if the generalization performance is well for multiple test case).</w:t>
      </w:r>
      <w:r>
        <w:rPr>
          <w:rFonts w:hint="eastAsia"/>
          <w:lang w:val="en-US"/>
        </w:rPr>
        <w:t xml:space="preserve"> </w:t>
      </w:r>
      <w:r>
        <w:rPr>
          <w:lang w:val="en-US"/>
        </w:rPr>
        <w:t>There is no need to define multiple test decoder in one test case.</w:t>
      </w:r>
      <w:r w:rsidR="001A52C9">
        <w:rPr>
          <w:lang w:val="en-US"/>
        </w:rPr>
        <w:t xml:space="preserve"> </w:t>
      </w:r>
    </w:p>
    <w:p w14:paraId="0744ECDB" w14:textId="1D12318B" w:rsidR="00AF051F" w:rsidRDefault="00AF051F" w:rsidP="0004125F">
      <w:pPr>
        <w:rPr>
          <w:lang w:val="en-US"/>
        </w:rPr>
      </w:pPr>
      <w:r w:rsidRPr="00CC16F2">
        <w:rPr>
          <w:rFonts w:hint="eastAsia"/>
          <w:b/>
        </w:rPr>
        <w:t>P</w:t>
      </w:r>
      <w:r w:rsidRPr="00CC16F2">
        <w:rPr>
          <w:b/>
        </w:rPr>
        <w:t>roposal</w:t>
      </w:r>
      <w:r>
        <w:rPr>
          <w:b/>
        </w:rPr>
        <w:t xml:space="preserve"> </w:t>
      </w:r>
      <w:r w:rsidR="00FF5E40">
        <w:rPr>
          <w:b/>
        </w:rPr>
        <w:t>10</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78D385D5" w14:textId="1BD04EE8" w:rsidR="00804DC4" w:rsidRPr="00104412" w:rsidRDefault="00804DC4" w:rsidP="0004125F">
      <w:pPr>
        <w:rPr>
          <w:rFonts w:eastAsiaTheme="minorEastAsia"/>
          <w:color w:val="000000" w:themeColor="text1"/>
        </w:rPr>
      </w:pPr>
      <w:r>
        <w:rPr>
          <w:rFonts w:eastAsiaTheme="minorEastAsia" w:hint="eastAsia"/>
          <w:color w:val="000000" w:themeColor="text1"/>
        </w:rPr>
        <w:t>C</w:t>
      </w:r>
      <w:r>
        <w:rPr>
          <w:rFonts w:eastAsiaTheme="minorEastAsia"/>
          <w:color w:val="000000" w:themeColor="text1"/>
        </w:rPr>
        <w:t>onsidering</w:t>
      </w:r>
      <w:r>
        <w:rPr>
          <w:rFonts w:eastAsiaTheme="minorEastAsia" w:hint="eastAsia"/>
          <w:color w:val="000000" w:themeColor="text1"/>
        </w:rPr>
        <w:t xml:space="preserve"> </w:t>
      </w:r>
      <w:r>
        <w:rPr>
          <w:rFonts w:eastAsiaTheme="minorEastAsia"/>
          <w:color w:val="000000" w:themeColor="text1"/>
        </w:rPr>
        <w:t>m</w:t>
      </w:r>
      <w:r w:rsidRPr="00804DC4">
        <w:rPr>
          <w:rFonts w:eastAsiaTheme="minorEastAsia"/>
          <w:color w:val="000000" w:themeColor="text1"/>
        </w:rPr>
        <w:t>odel Performance, model complexity and UE implementation flexibility</w:t>
      </w:r>
      <w:r>
        <w:rPr>
          <w:rFonts w:eastAsiaTheme="minorEastAsia"/>
          <w:color w:val="000000" w:themeColor="text1"/>
        </w:rPr>
        <w:t xml:space="preserve">, it is suggested to define </w:t>
      </w:r>
      <w:r>
        <w:rPr>
          <w:rFonts w:eastAsiaTheme="minorEastAsia" w:hint="eastAsia"/>
          <w:color w:val="000000" w:themeColor="text1"/>
        </w:rPr>
        <w:t>di</w:t>
      </w:r>
      <w:r>
        <w:rPr>
          <w:rFonts w:eastAsiaTheme="minorEastAsia"/>
          <w:color w:val="000000" w:themeColor="text1"/>
        </w:rPr>
        <w:t xml:space="preserve">fferent </w:t>
      </w:r>
      <w:r w:rsidRPr="001A52C9">
        <w:rPr>
          <w:rFonts w:eastAsiaTheme="minorEastAsia"/>
          <w:color w:val="000000" w:themeColor="text1"/>
        </w:rPr>
        <w:t>reference encoder for different requirement or test case</w:t>
      </w:r>
      <w:r>
        <w:rPr>
          <w:rFonts w:eastAsiaTheme="minorEastAsia"/>
          <w:color w:val="000000" w:themeColor="text1"/>
        </w:rPr>
        <w:t>. Some complex reference encoder but with good performance may be needed for some high requirement or complex test case, while Some simple reference encoder but with lower performance may be needed for some low requirement or simple test case.</w:t>
      </w:r>
    </w:p>
    <w:p w14:paraId="4A551E35" w14:textId="5E0365FB" w:rsidR="00D17F33" w:rsidRPr="00AF051F" w:rsidRDefault="00AF051F" w:rsidP="0004125F">
      <w:pPr>
        <w:rPr>
          <w:lang w:val="en-US"/>
        </w:rPr>
      </w:pPr>
      <w:r w:rsidRPr="00CC16F2">
        <w:rPr>
          <w:rFonts w:hint="eastAsia"/>
          <w:b/>
        </w:rPr>
        <w:t>P</w:t>
      </w:r>
      <w:r w:rsidRPr="00CC16F2">
        <w:rPr>
          <w:b/>
        </w:rPr>
        <w:t>roposal</w:t>
      </w:r>
      <w:r>
        <w:rPr>
          <w:b/>
        </w:rPr>
        <w:t xml:space="preserve"> </w:t>
      </w:r>
      <w:r w:rsidR="00FF5E40">
        <w:rPr>
          <w:b/>
        </w:rPr>
        <w:t>11</w:t>
      </w:r>
      <w:r w:rsidRPr="00CC16F2">
        <w:rPr>
          <w:rFonts w:hint="eastAsia"/>
          <w:b/>
        </w:rPr>
        <w:t>:</w:t>
      </w:r>
      <w:r w:rsidRPr="00CC16F2">
        <w:rPr>
          <w:b/>
        </w:rPr>
        <w:t xml:space="preserve"> </w:t>
      </w:r>
      <w:r w:rsidR="000C48A4" w:rsidRPr="000C48A4">
        <w:rPr>
          <w:b/>
        </w:rPr>
        <w:t>Different reference encoder may be defined for different requirement or test case</w:t>
      </w:r>
      <w:r w:rsidRPr="00AF051F">
        <w:rPr>
          <w:b/>
          <w:lang w:val="en-US"/>
        </w:rPr>
        <w:t>.</w:t>
      </w:r>
    </w:p>
    <w:p w14:paraId="1F362652" w14:textId="77777777" w:rsidR="00D17F33" w:rsidRPr="00AF051F" w:rsidRDefault="00D17F33" w:rsidP="0004125F">
      <w:pPr>
        <w:rPr>
          <w:lang w:val="en-US"/>
        </w:rPr>
      </w:pPr>
    </w:p>
    <w:p w14:paraId="79E87A66" w14:textId="6E0C1AE1" w:rsidR="00766C70" w:rsidRPr="004F20D6" w:rsidRDefault="00476CE0" w:rsidP="004F20D6">
      <w:pPr>
        <w:pStyle w:val="2"/>
        <w:numPr>
          <w:ilvl w:val="1"/>
          <w:numId w:val="23"/>
        </w:numPr>
        <w:snapToGrid w:val="0"/>
        <w:rPr>
          <w:lang w:val="en-US"/>
        </w:rPr>
      </w:pPr>
      <w:r>
        <w:rPr>
          <w:rFonts w:hint="eastAsia"/>
        </w:rPr>
        <w:t>N</w:t>
      </w:r>
      <w:r>
        <w:t>ext steps of Option 3 and Option 4</w:t>
      </w:r>
    </w:p>
    <w:p w14:paraId="1B061DF7" w14:textId="1043147D" w:rsidR="00476CE0" w:rsidRPr="00476CE0" w:rsidRDefault="00476CE0" w:rsidP="0004125F">
      <w:pPr>
        <w:rPr>
          <w:rFonts w:eastAsiaTheme="minorEastAsia"/>
        </w:rPr>
      </w:pPr>
      <w:r>
        <w:rPr>
          <w:rFonts w:eastAsiaTheme="minorEastAsia" w:hint="eastAsia"/>
        </w:rPr>
        <w:t>In</w:t>
      </w:r>
      <w:r>
        <w:rPr>
          <w:rFonts w:eastAsiaTheme="minorEastAsia"/>
        </w:rPr>
        <w:t xml:space="preserve"> </w:t>
      </w:r>
      <w:r w:rsidR="000A7A67">
        <w:rPr>
          <w:rFonts w:eastAsiaTheme="minorEastAsia"/>
        </w:rPr>
        <w:t xml:space="preserve">RAN4#112 </w:t>
      </w:r>
      <w:r>
        <w:rPr>
          <w:rFonts w:eastAsiaTheme="minorEastAsia"/>
        </w:rPr>
        <w:t>meeting</w:t>
      </w:r>
      <w:r w:rsidR="000A7A67">
        <w:rPr>
          <w:rFonts w:eastAsiaTheme="minorEastAsia"/>
        </w:rPr>
        <w:t>s</w:t>
      </w:r>
      <w:r>
        <w:rPr>
          <w:rFonts w:eastAsiaTheme="minorEastAsia"/>
        </w:rPr>
        <w:t xml:space="preserve">, </w:t>
      </w:r>
      <w:r w:rsidR="00F0097F">
        <w:rPr>
          <w:rFonts w:eastAsiaTheme="minorEastAsia"/>
        </w:rPr>
        <w:t>Option 3 next steps have been agreed.</w:t>
      </w:r>
    </w:p>
    <w:tbl>
      <w:tblPr>
        <w:tblStyle w:val="afff5"/>
        <w:tblW w:w="0" w:type="auto"/>
        <w:tblInd w:w="0" w:type="dxa"/>
        <w:tblLook w:val="04A0" w:firstRow="1" w:lastRow="0" w:firstColumn="1" w:lastColumn="0" w:noHBand="0" w:noVBand="1"/>
      </w:tblPr>
      <w:tblGrid>
        <w:gridCol w:w="9630"/>
      </w:tblGrid>
      <w:tr w:rsidR="00476CE0" w:rsidRPr="00476CE0" w14:paraId="745D9E78" w14:textId="77777777" w:rsidTr="00476CE0">
        <w:tc>
          <w:tcPr>
            <w:tcW w:w="9630" w:type="dxa"/>
          </w:tcPr>
          <w:p w14:paraId="676BF3C1" w14:textId="77777777" w:rsidR="00476CE0" w:rsidRPr="00476CE0" w:rsidRDefault="00476CE0" w:rsidP="00476CE0">
            <w:pPr>
              <w:rPr>
                <w:rFonts w:ascii="Times New Roman" w:eastAsia="Yu Mincho" w:hAnsi="Times New Roman"/>
                <w:b/>
                <w:u w:val="single"/>
                <w:lang w:eastAsia="ja-JP"/>
              </w:rPr>
            </w:pPr>
            <w:r w:rsidRPr="00476CE0">
              <w:rPr>
                <w:rFonts w:ascii="Times New Roman" w:hAnsi="Times New Roman"/>
                <w:b/>
                <w:u w:val="single"/>
                <w:lang w:eastAsia="ko-KR"/>
              </w:rPr>
              <w:lastRenderedPageBreak/>
              <w:t xml:space="preserve">Issue </w:t>
            </w:r>
            <w:r w:rsidRPr="00476CE0">
              <w:rPr>
                <w:rFonts w:ascii="Times New Roman" w:eastAsia="Yu Mincho" w:hAnsi="Times New Roman"/>
                <w:b/>
                <w:u w:val="single"/>
                <w:lang w:eastAsia="ja-JP"/>
              </w:rPr>
              <w:t>4</w:t>
            </w:r>
            <w:r w:rsidRPr="00476CE0">
              <w:rPr>
                <w:rFonts w:ascii="Times New Roman" w:hAnsi="Times New Roman"/>
                <w:b/>
                <w:u w:val="single"/>
                <w:lang w:eastAsia="ko-KR"/>
              </w:rPr>
              <w:t>-</w:t>
            </w:r>
            <w:r w:rsidRPr="00476CE0">
              <w:rPr>
                <w:rFonts w:ascii="Times New Roman" w:eastAsia="Yu Mincho" w:hAnsi="Times New Roman"/>
                <w:b/>
                <w:u w:val="single"/>
                <w:lang w:eastAsia="ja-JP"/>
              </w:rPr>
              <w:t>1</w:t>
            </w:r>
            <w:r w:rsidRPr="00476CE0">
              <w:rPr>
                <w:rFonts w:ascii="Times New Roman" w:hAnsi="Times New Roman"/>
                <w:b/>
                <w:u w:val="single"/>
                <w:lang w:eastAsia="ko-KR"/>
              </w:rPr>
              <w:t xml:space="preserve">: </w:t>
            </w:r>
            <w:r w:rsidRPr="00476CE0">
              <w:rPr>
                <w:rFonts w:ascii="Times New Roman" w:eastAsia="Yu Mincho" w:hAnsi="Times New Roman"/>
                <w:b/>
                <w:u w:val="single"/>
                <w:lang w:eastAsia="ja-JP"/>
              </w:rPr>
              <w:t>Option 3 next steps</w:t>
            </w:r>
          </w:p>
          <w:p w14:paraId="337322C2" w14:textId="77777777" w:rsidR="00476CE0" w:rsidRPr="00476CE0" w:rsidRDefault="00476CE0" w:rsidP="002B3EBE">
            <w:pPr>
              <w:pStyle w:val="a3"/>
              <w:numPr>
                <w:ilvl w:val="0"/>
                <w:numId w:val="41"/>
              </w:numPr>
              <w:overflowPunct w:val="0"/>
              <w:autoSpaceDE w:val="0"/>
              <w:autoSpaceDN w:val="0"/>
              <w:adjustRightInd w:val="0"/>
              <w:jc w:val="left"/>
              <w:textAlignment w:val="baseline"/>
              <w:rPr>
                <w:rFonts w:ascii="Times New Roman" w:eastAsia="Yu Mincho" w:hAnsi="Times New Roman"/>
                <w:lang w:eastAsia="ja-JP"/>
              </w:rPr>
            </w:pPr>
            <w:r w:rsidRPr="00476CE0">
              <w:rPr>
                <w:rFonts w:ascii="Times New Roman" w:eastAsia="Yu Mincho" w:hAnsi="Times New Roman"/>
                <w:lang w:eastAsia="ja-JP"/>
              </w:rPr>
              <w:t>Check on performance alignment -&gt; see simulation results from contributing companies</w:t>
            </w:r>
          </w:p>
          <w:p w14:paraId="630938AD" w14:textId="77777777" w:rsidR="00476CE0" w:rsidRPr="00476CE0" w:rsidRDefault="00476CE0" w:rsidP="002B3EBE">
            <w:pPr>
              <w:pStyle w:val="a3"/>
              <w:numPr>
                <w:ilvl w:val="1"/>
                <w:numId w:val="41"/>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repeat simulations until good alignment is achieved</w:t>
            </w:r>
          </w:p>
          <w:p w14:paraId="73D03AA2" w14:textId="77777777" w:rsidR="00476CE0" w:rsidRPr="00476CE0" w:rsidRDefault="00476CE0" w:rsidP="002B3EBE">
            <w:pPr>
              <w:pStyle w:val="a3"/>
              <w:numPr>
                <w:ilvl w:val="1"/>
                <w:numId w:val="41"/>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move to next step after alignment</w:t>
            </w:r>
          </w:p>
          <w:p w14:paraId="16664760" w14:textId="77777777" w:rsidR="00476CE0" w:rsidRPr="00476CE0" w:rsidRDefault="00476CE0" w:rsidP="002B3EBE">
            <w:pPr>
              <w:pStyle w:val="a3"/>
              <w:numPr>
                <w:ilvl w:val="0"/>
                <w:numId w:val="41"/>
              </w:numPr>
              <w:overflowPunct w:val="0"/>
              <w:autoSpaceDE w:val="0"/>
              <w:autoSpaceDN w:val="0"/>
              <w:adjustRightInd w:val="0"/>
              <w:jc w:val="left"/>
              <w:textAlignment w:val="baseline"/>
              <w:rPr>
                <w:rFonts w:ascii="Times New Roman" w:eastAsia="Yu Mincho" w:hAnsi="Times New Roman"/>
                <w:lang w:eastAsia="ja-JP"/>
              </w:rPr>
            </w:pPr>
            <w:r w:rsidRPr="00476CE0">
              <w:rPr>
                <w:rFonts w:ascii="Times New Roman" w:eastAsia="Yu Mincho" w:hAnsi="Times New Roman"/>
                <w:lang w:eastAsia="ja-JP"/>
              </w:rPr>
              <w:t xml:space="preserve">Share models (encoder or decoder or both)/datasets (training/testing/inference) </w:t>
            </w:r>
          </w:p>
          <w:p w14:paraId="6CCCDE5A" w14:textId="77777777" w:rsidR="00476CE0" w:rsidRPr="00476CE0" w:rsidRDefault="00476CE0" w:rsidP="002B3EBE">
            <w:pPr>
              <w:pStyle w:val="a3"/>
              <w:numPr>
                <w:ilvl w:val="1"/>
                <w:numId w:val="41"/>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 xml:space="preserve">framework to share data among companies(dataset/model) to be discussed </w:t>
            </w:r>
          </w:p>
          <w:p w14:paraId="0A7B108B" w14:textId="77777777" w:rsidR="00476CE0" w:rsidRPr="00476CE0" w:rsidRDefault="00476CE0" w:rsidP="002B3EBE">
            <w:pPr>
              <w:pStyle w:val="a3"/>
              <w:numPr>
                <w:ilvl w:val="0"/>
                <w:numId w:val="41"/>
              </w:numPr>
              <w:overflowPunct w:val="0"/>
              <w:autoSpaceDE w:val="0"/>
              <w:autoSpaceDN w:val="0"/>
              <w:adjustRightInd w:val="0"/>
              <w:jc w:val="left"/>
              <w:textAlignment w:val="baseline"/>
              <w:rPr>
                <w:rFonts w:ascii="Times New Roman" w:eastAsia="Yu Mincho" w:hAnsi="Times New Roman"/>
                <w:lang w:eastAsia="ja-JP"/>
              </w:rPr>
            </w:pPr>
            <w:r w:rsidRPr="00476CE0">
              <w:rPr>
                <w:rFonts w:ascii="Times New Roman" w:eastAsia="Yu Mincho" w:hAnsi="Times New Roman"/>
                <w:lang w:eastAsia="ja-JP"/>
              </w:rPr>
              <w:t>Select one or more decoder for further analysis</w:t>
            </w:r>
          </w:p>
          <w:p w14:paraId="2E366310" w14:textId="77777777" w:rsidR="00476CE0" w:rsidRPr="00476CE0" w:rsidRDefault="00476CE0" w:rsidP="002B3EBE">
            <w:pPr>
              <w:pStyle w:val="a3"/>
              <w:numPr>
                <w:ilvl w:val="1"/>
                <w:numId w:val="41"/>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 xml:space="preserve">selection criteria to be discussed </w:t>
            </w:r>
          </w:p>
          <w:p w14:paraId="778329FC" w14:textId="77777777" w:rsidR="00476CE0" w:rsidRPr="00476CE0" w:rsidRDefault="00476CE0" w:rsidP="002B3EBE">
            <w:pPr>
              <w:pStyle w:val="a3"/>
              <w:numPr>
                <w:ilvl w:val="0"/>
                <w:numId w:val="41"/>
              </w:numPr>
              <w:overflowPunct w:val="0"/>
              <w:autoSpaceDE w:val="0"/>
              <w:autoSpaceDN w:val="0"/>
              <w:adjustRightInd w:val="0"/>
              <w:jc w:val="left"/>
              <w:textAlignment w:val="baseline"/>
              <w:rPr>
                <w:rFonts w:ascii="Times New Roman" w:eastAsia="Yu Mincho" w:hAnsi="Times New Roman"/>
                <w:lang w:eastAsia="ja-JP"/>
              </w:rPr>
            </w:pPr>
            <w:r w:rsidRPr="00476CE0">
              <w:rPr>
                <w:rFonts w:ascii="Times New Roman" w:eastAsia="Yu Mincho" w:hAnsi="Times New Roman"/>
                <w:lang w:eastAsia="ja-JP"/>
              </w:rPr>
              <w:t>Each company brings results for training of “own encoder” with selected decoder(s)</w:t>
            </w:r>
          </w:p>
          <w:p w14:paraId="7DEEAC31" w14:textId="77777777" w:rsidR="00476CE0" w:rsidRPr="00476CE0" w:rsidRDefault="00476CE0" w:rsidP="002B3EBE">
            <w:pPr>
              <w:pStyle w:val="a3"/>
              <w:numPr>
                <w:ilvl w:val="1"/>
                <w:numId w:val="41"/>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performance alignment to be checked/discussed</w:t>
            </w:r>
          </w:p>
          <w:p w14:paraId="4850D98C" w14:textId="77777777" w:rsidR="00476CE0" w:rsidRPr="00476CE0" w:rsidRDefault="00476CE0" w:rsidP="002B3EBE">
            <w:pPr>
              <w:pStyle w:val="a3"/>
              <w:numPr>
                <w:ilvl w:val="1"/>
                <w:numId w:val="41"/>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using “own” data or data shared by other companies</w:t>
            </w:r>
          </w:p>
          <w:p w14:paraId="60B6B28A" w14:textId="77777777" w:rsidR="00476CE0" w:rsidRPr="00476CE0" w:rsidRDefault="00476CE0" w:rsidP="002B3EBE">
            <w:pPr>
              <w:pStyle w:val="a3"/>
              <w:numPr>
                <w:ilvl w:val="0"/>
                <w:numId w:val="41"/>
              </w:numPr>
              <w:overflowPunct w:val="0"/>
              <w:autoSpaceDE w:val="0"/>
              <w:autoSpaceDN w:val="0"/>
              <w:adjustRightInd w:val="0"/>
              <w:jc w:val="left"/>
              <w:textAlignment w:val="baseline"/>
              <w:rPr>
                <w:rFonts w:ascii="Times New Roman" w:eastAsia="Yu Mincho" w:hAnsi="Times New Roman"/>
                <w:lang w:eastAsia="ja-JP"/>
              </w:rPr>
            </w:pPr>
            <w:r w:rsidRPr="00476CE0">
              <w:rPr>
                <w:rFonts w:ascii="Times New Roman" w:eastAsia="Yu Mincho" w:hAnsi="Times New Roman"/>
                <w:lang w:eastAsia="ja-JP"/>
              </w:rPr>
              <w:t>Conclude on overall feasibility of Option 3</w:t>
            </w:r>
          </w:p>
          <w:p w14:paraId="0EA6B5FB" w14:textId="77777777" w:rsidR="00476CE0" w:rsidRPr="00F0097F" w:rsidRDefault="00476CE0" w:rsidP="002B3EBE">
            <w:pPr>
              <w:pStyle w:val="a3"/>
              <w:numPr>
                <w:ilvl w:val="1"/>
                <w:numId w:val="41"/>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F0097F">
              <w:rPr>
                <w:rFonts w:ascii="Times New Roman" w:eastAsia="Yu Mincho" w:hAnsi="Times New Roman"/>
                <w:lang w:eastAsia="ja-JP"/>
              </w:rPr>
              <w:t>consider the conditions under which Option 3 is feasible if found feasible</w:t>
            </w:r>
          </w:p>
          <w:p w14:paraId="4A72D895" w14:textId="77777777" w:rsidR="00F0097F" w:rsidRPr="00F0097F" w:rsidRDefault="00F0097F" w:rsidP="002B3EBE">
            <w:pPr>
              <w:widowControl w:val="0"/>
              <w:numPr>
                <w:ilvl w:val="1"/>
                <w:numId w:val="41"/>
              </w:numPr>
              <w:tabs>
                <w:tab w:val="left" w:pos="993"/>
              </w:tabs>
              <w:suppressAutoHyphens w:val="0"/>
              <w:overflowPunct/>
              <w:autoSpaceDE/>
              <w:autoSpaceDN w:val="0"/>
              <w:adjustRightInd w:val="0"/>
              <w:spacing w:after="0"/>
              <w:ind w:left="884" w:hanging="442"/>
              <w:jc w:val="left"/>
              <w:textAlignment w:val="auto"/>
              <w:rPr>
                <w:rFonts w:ascii="Times New Roman" w:eastAsia="Yu Mincho" w:hAnsi="Times New Roman"/>
                <w:bCs w:val="0"/>
                <w:kern w:val="2"/>
                <w:sz w:val="21"/>
                <w:szCs w:val="22"/>
                <w:lang w:val="en-US" w:eastAsia="ja-JP"/>
              </w:rPr>
            </w:pPr>
            <w:r w:rsidRPr="00F0097F">
              <w:rPr>
                <w:rFonts w:ascii="Times New Roman" w:eastAsia="Yu Mincho" w:hAnsi="Times New Roman"/>
                <w:bCs w:val="0"/>
                <w:kern w:val="2"/>
                <w:sz w:val="21"/>
                <w:szCs w:val="22"/>
                <w:lang w:val="en-US" w:eastAsia="ja-JP"/>
              </w:rPr>
              <w:t>FFS on what the feasibility criteria</w:t>
            </w:r>
          </w:p>
          <w:p w14:paraId="09E6BFED" w14:textId="32EBB149" w:rsidR="00F0097F" w:rsidRPr="00476CE0" w:rsidRDefault="00F0097F" w:rsidP="00F0097F">
            <w:pPr>
              <w:rPr>
                <w:rFonts w:ascii="Times New Roman" w:eastAsiaTheme="minorEastAsia" w:hAnsi="Times New Roman"/>
              </w:rPr>
            </w:pPr>
            <w:r w:rsidRPr="00F0097F">
              <w:rPr>
                <w:rFonts w:ascii="Times New Roman" w:eastAsia="Yu Mincho" w:hAnsi="Times New Roman"/>
                <w:bCs w:val="0"/>
                <w:kern w:val="2"/>
                <w:sz w:val="21"/>
                <w:szCs w:val="22"/>
                <w:lang w:val="en-US" w:eastAsia="ja-JP"/>
              </w:rPr>
              <w:t>Note: some steps could be reused for Option 4, FFS on what can be reused</w:t>
            </w:r>
          </w:p>
        </w:tc>
      </w:tr>
    </w:tbl>
    <w:p w14:paraId="6F662046" w14:textId="23CCA474" w:rsidR="000A7A67" w:rsidRDefault="000A7A67" w:rsidP="0004125F">
      <w:pPr>
        <w:rPr>
          <w:rFonts w:eastAsiaTheme="minorEastAsia"/>
        </w:rPr>
      </w:pPr>
      <w:r>
        <w:rPr>
          <w:rFonts w:eastAsiaTheme="minorEastAsia"/>
        </w:rPr>
        <w:t>In last meeting, next steps of Option 3 and Option 4 have been agreed as following.</w:t>
      </w:r>
    </w:p>
    <w:tbl>
      <w:tblPr>
        <w:tblStyle w:val="afff5"/>
        <w:tblW w:w="0" w:type="auto"/>
        <w:tblInd w:w="0" w:type="dxa"/>
        <w:tblLook w:val="04A0" w:firstRow="1" w:lastRow="0" w:firstColumn="1" w:lastColumn="0" w:noHBand="0" w:noVBand="1"/>
      </w:tblPr>
      <w:tblGrid>
        <w:gridCol w:w="9630"/>
      </w:tblGrid>
      <w:tr w:rsidR="000A7A67" w14:paraId="5524F401" w14:textId="77777777" w:rsidTr="000A7A67">
        <w:tc>
          <w:tcPr>
            <w:tcW w:w="9630" w:type="dxa"/>
          </w:tcPr>
          <w:p w14:paraId="05B1B30B" w14:textId="77777777" w:rsidR="000A7A67" w:rsidRPr="00B34F43" w:rsidRDefault="000A7A67" w:rsidP="000A7A67">
            <w:pPr>
              <w:rPr>
                <w:rFonts w:ascii="Times New Roman" w:eastAsia="Yu Mincho" w:hAnsi="Times New Roman"/>
                <w:lang w:eastAsia="ja-JP"/>
              </w:rPr>
            </w:pPr>
            <w:r w:rsidRPr="00B34F43">
              <w:rPr>
                <w:rFonts w:ascii="Times New Roman" w:eastAsia="Yu Mincho" w:hAnsi="Times New Roman"/>
                <w:lang w:eastAsia="ja-JP"/>
              </w:rPr>
              <w:t>Next step:</w:t>
            </w:r>
          </w:p>
          <w:p w14:paraId="0D2E56F6" w14:textId="77777777" w:rsidR="000A7A67" w:rsidRPr="00B34F43" w:rsidRDefault="000A7A67" w:rsidP="000A7A67">
            <w:pPr>
              <w:rPr>
                <w:rFonts w:ascii="Times New Roman" w:eastAsia="Yu Mincho" w:hAnsi="Times New Roman"/>
                <w:lang w:eastAsia="ja-JP"/>
              </w:rPr>
            </w:pPr>
            <w:r w:rsidRPr="00B34F43">
              <w:rPr>
                <w:rFonts w:ascii="Times New Roman" w:eastAsia="Yu Mincho" w:hAnsi="Times New Roman"/>
                <w:lang w:eastAsia="ja-JP"/>
              </w:rPr>
              <w:t>Interested companies to share decoder and encoder ML models and dataset in next meeting (RAN4#113)</w:t>
            </w:r>
          </w:p>
          <w:p w14:paraId="45CAC40E" w14:textId="77777777" w:rsidR="000A7A67" w:rsidRPr="00B34F43" w:rsidRDefault="000A7A67" w:rsidP="000A7A67">
            <w:pPr>
              <w:numPr>
                <w:ilvl w:val="0"/>
                <w:numId w:val="47"/>
              </w:numPr>
              <w:suppressAutoHyphens w:val="0"/>
              <w:overflowPunct/>
              <w:autoSpaceDE/>
              <w:jc w:val="left"/>
              <w:textAlignment w:val="auto"/>
              <w:rPr>
                <w:rFonts w:ascii="Times New Roman" w:eastAsia="Yu Mincho" w:hAnsi="Times New Roman"/>
                <w:lang w:eastAsia="ja-JP"/>
              </w:rPr>
            </w:pPr>
            <w:r w:rsidRPr="00B34F43">
              <w:rPr>
                <w:rFonts w:ascii="Times New Roman" w:eastAsia="Yu Mincho" w:hAnsi="Times New Roman"/>
                <w:lang w:eastAsia="ja-JP"/>
              </w:rPr>
              <w:t>Model and dataset used to generate the data submitted to RAN4#112-bis</w:t>
            </w:r>
          </w:p>
          <w:p w14:paraId="0ED018C4" w14:textId="77777777" w:rsidR="000A7A67" w:rsidRPr="00B34F43" w:rsidRDefault="000A7A67" w:rsidP="000A7A67">
            <w:pPr>
              <w:rPr>
                <w:rFonts w:ascii="Times New Roman" w:eastAsia="Yu Mincho" w:hAnsi="Times New Roman"/>
                <w:lang w:eastAsia="ja-JP"/>
              </w:rPr>
            </w:pPr>
            <w:r w:rsidRPr="00B34F43">
              <w:rPr>
                <w:rFonts w:ascii="Times New Roman" w:eastAsia="Yu Mincho" w:hAnsi="Times New Roman"/>
                <w:lang w:eastAsia="ja-JP"/>
              </w:rPr>
              <w:t>Additional data to be submitted:</w:t>
            </w:r>
          </w:p>
          <w:p w14:paraId="6052DC36" w14:textId="77777777" w:rsidR="000A7A67" w:rsidRPr="00B34F43" w:rsidRDefault="000A7A67" w:rsidP="000A7A67">
            <w:pPr>
              <w:numPr>
                <w:ilvl w:val="0"/>
                <w:numId w:val="47"/>
              </w:numPr>
              <w:suppressAutoHyphens w:val="0"/>
              <w:overflowPunct/>
              <w:autoSpaceDE/>
              <w:jc w:val="left"/>
              <w:textAlignment w:val="auto"/>
              <w:rPr>
                <w:rFonts w:ascii="Times New Roman" w:eastAsia="Yu Mincho" w:hAnsi="Times New Roman"/>
                <w:lang w:eastAsia="ja-JP"/>
              </w:rPr>
            </w:pPr>
            <w:r w:rsidRPr="00B34F43">
              <w:rPr>
                <w:rFonts w:ascii="Times New Roman" w:eastAsia="Yu Mincho" w:hAnsi="Times New Roman"/>
                <w:lang w:eastAsia="ja-JP"/>
              </w:rPr>
              <w:t xml:space="preserve">CDF of SGCS per subband </w:t>
            </w:r>
          </w:p>
          <w:p w14:paraId="65D6E89E" w14:textId="77777777" w:rsidR="000A7A67" w:rsidRPr="00B34F43" w:rsidRDefault="000A7A67" w:rsidP="000A7A67">
            <w:pPr>
              <w:numPr>
                <w:ilvl w:val="0"/>
                <w:numId w:val="47"/>
              </w:numPr>
              <w:suppressAutoHyphens w:val="0"/>
              <w:overflowPunct/>
              <w:autoSpaceDE/>
              <w:jc w:val="left"/>
              <w:textAlignment w:val="auto"/>
              <w:rPr>
                <w:rFonts w:ascii="Times New Roman" w:eastAsia="Yu Mincho" w:hAnsi="Times New Roman"/>
                <w:lang w:eastAsia="ja-JP"/>
              </w:rPr>
            </w:pPr>
            <w:r w:rsidRPr="00B34F43">
              <w:rPr>
                <w:rFonts w:ascii="Times New Roman" w:eastAsia="Yu Mincho" w:hAnsi="Times New Roman"/>
                <w:lang w:eastAsia="ja-JP"/>
              </w:rPr>
              <w:t>CDF of the largest eigen value of the channel matrix of training data for each subbands (preferably to be submitted in an xls format)</w:t>
            </w:r>
          </w:p>
          <w:p w14:paraId="00A6EFE9" w14:textId="77777777" w:rsidR="000A7A67" w:rsidRPr="00B34F43" w:rsidRDefault="000A7A67" w:rsidP="000A7A67">
            <w:pPr>
              <w:rPr>
                <w:rFonts w:ascii="Times New Roman" w:eastAsia="Yu Mincho" w:hAnsi="Times New Roman"/>
                <w:lang w:eastAsia="ja-JP"/>
              </w:rPr>
            </w:pPr>
            <w:r w:rsidRPr="00B34F43">
              <w:rPr>
                <w:rFonts w:ascii="Times New Roman" w:eastAsia="Yu Mincho" w:hAnsi="Times New Roman"/>
                <w:lang w:eastAsia="ja-JP"/>
              </w:rPr>
              <w:t>Interested companies are invited to bring further proposals for the next steps for the feasibility study of Option 4 (for any of the sub-options of Option 4)</w:t>
            </w:r>
          </w:p>
          <w:p w14:paraId="2FDD3AC9" w14:textId="2E05F984" w:rsidR="000A7A67" w:rsidRPr="00B34F43" w:rsidRDefault="000A7A67" w:rsidP="00B34F43">
            <w:pPr>
              <w:numPr>
                <w:ilvl w:val="0"/>
                <w:numId w:val="48"/>
              </w:numPr>
              <w:suppressAutoHyphens w:val="0"/>
              <w:overflowPunct/>
              <w:autoSpaceDE/>
              <w:spacing w:after="180"/>
              <w:jc w:val="left"/>
              <w:textAlignment w:val="auto"/>
              <w:rPr>
                <w:rFonts w:eastAsia="Yu Mincho"/>
                <w:lang w:eastAsia="ja-JP"/>
              </w:rPr>
            </w:pPr>
            <w:r w:rsidRPr="00B34F43">
              <w:rPr>
                <w:rFonts w:ascii="Times New Roman" w:eastAsia="Yu Mincho" w:hAnsi="Times New Roman"/>
                <w:lang w:eastAsia="ja-JP"/>
              </w:rPr>
              <w:t>Analysis of commonality with option 3(whether any steps or data generated for Option 3 can be reused) would be useful</w:t>
            </w:r>
          </w:p>
        </w:tc>
      </w:tr>
    </w:tbl>
    <w:p w14:paraId="2BA04676" w14:textId="6FE81F3E" w:rsidR="000A7A67" w:rsidRDefault="000A7A67" w:rsidP="0004125F">
      <w:pPr>
        <w:rPr>
          <w:rFonts w:eastAsiaTheme="minorEastAsia"/>
        </w:rPr>
      </w:pPr>
      <w:r>
        <w:rPr>
          <w:rFonts w:eastAsiaTheme="minorEastAsia" w:hint="eastAsia"/>
        </w:rPr>
        <w:t>I</w:t>
      </w:r>
      <w:r>
        <w:rPr>
          <w:rFonts w:eastAsiaTheme="minorEastAsia"/>
        </w:rPr>
        <w:t xml:space="preserve">n the following, next steps of Option 3 and Option 4 for RAN4#113 </w:t>
      </w:r>
      <w:r>
        <w:rPr>
          <w:rFonts w:eastAsiaTheme="minorEastAsia" w:hint="eastAsia"/>
        </w:rPr>
        <w:t>wil</w:t>
      </w:r>
      <w:r>
        <w:rPr>
          <w:rFonts w:eastAsiaTheme="minorEastAsia"/>
        </w:rPr>
        <w:t>l be discussed.</w:t>
      </w:r>
    </w:p>
    <w:p w14:paraId="6CED49C6" w14:textId="212A5042" w:rsidR="002C6A7F" w:rsidRDefault="002C6A7F" w:rsidP="0004125F">
      <w:pPr>
        <w:rPr>
          <w:rFonts w:eastAsiaTheme="minorEastAsia"/>
        </w:rPr>
      </w:pPr>
      <w:r>
        <w:rPr>
          <w:rFonts w:eastAsiaTheme="minorEastAsia" w:hint="eastAsia"/>
        </w:rPr>
        <w:t>C</w:t>
      </w:r>
      <w:r>
        <w:rPr>
          <w:rFonts w:eastAsiaTheme="minorEastAsia"/>
        </w:rPr>
        <w:t xml:space="preserve">onsider Option 3 first. </w:t>
      </w:r>
      <w:r w:rsidR="00913B39">
        <w:rPr>
          <w:rFonts w:eastAsiaTheme="minorEastAsia"/>
        </w:rPr>
        <w:t xml:space="preserve">Since companies will share encoder and decoder in RAN4#113, the next step of Option 3 would be the decoder selection. </w:t>
      </w:r>
      <w:r>
        <w:rPr>
          <w:rFonts w:eastAsiaTheme="minorEastAsia"/>
        </w:rPr>
        <w:t xml:space="preserve">In </w:t>
      </w:r>
      <w:r w:rsidR="00913B39">
        <w:rPr>
          <w:rFonts w:eastAsiaTheme="minorEastAsia"/>
        </w:rPr>
        <w:t xml:space="preserve">this </w:t>
      </w:r>
      <w:r>
        <w:rPr>
          <w:rFonts w:eastAsiaTheme="minorEastAsia"/>
        </w:rPr>
        <w:t xml:space="preserve">Step, </w:t>
      </w:r>
      <w:r w:rsidRPr="00476CE0">
        <w:rPr>
          <w:rFonts w:eastAsia="Yu Mincho"/>
          <w:lang w:eastAsia="ja-JP"/>
        </w:rPr>
        <w:t>selection criteria</w:t>
      </w:r>
      <w:r>
        <w:rPr>
          <w:rFonts w:eastAsia="Yu Mincho"/>
          <w:lang w:eastAsia="ja-JP"/>
        </w:rPr>
        <w:t xml:space="preserve"> </w:t>
      </w:r>
      <w:r w:rsidR="00913B39">
        <w:rPr>
          <w:rFonts w:eastAsia="Yu Mincho"/>
          <w:lang w:eastAsia="ja-JP"/>
        </w:rPr>
        <w:t>need</w:t>
      </w:r>
      <w:r>
        <w:rPr>
          <w:rFonts w:eastAsia="Yu Mincho"/>
          <w:lang w:eastAsia="ja-JP"/>
        </w:rPr>
        <w:t xml:space="preserve"> to be discussed.</w:t>
      </w:r>
      <w:r w:rsidR="00ED3DB4">
        <w:rPr>
          <w:rFonts w:eastAsia="Yu Mincho"/>
          <w:lang w:eastAsia="ja-JP"/>
        </w:rPr>
        <w:t xml:space="preserve"> Since the datasets would be shared</w:t>
      </w:r>
      <w:r w:rsidR="00913B39">
        <w:rPr>
          <w:rFonts w:eastAsia="Yu Mincho"/>
          <w:lang w:eastAsia="ja-JP"/>
        </w:rPr>
        <w:t xml:space="preserve"> along with models</w:t>
      </w:r>
      <w:r w:rsidR="00ED3DB4">
        <w:rPr>
          <w:rFonts w:eastAsia="Yu Mincho"/>
          <w:lang w:eastAsia="ja-JP"/>
        </w:rPr>
        <w:t xml:space="preserve">, the aggregated dataset with only encoder input could be obtained. </w:t>
      </w:r>
      <w:r w:rsidR="00DC6D2C">
        <w:rPr>
          <w:rFonts w:eastAsia="Yu Mincho"/>
          <w:lang w:eastAsia="ja-JP"/>
        </w:rPr>
        <w:t>Then companies could provide their performance on the aggregated dataset, and then RAN4 can choose the decoder</w:t>
      </w:r>
      <w:r w:rsidR="00913B39">
        <w:rPr>
          <w:rFonts w:eastAsia="Yu Mincho"/>
          <w:lang w:eastAsia="ja-JP"/>
        </w:rPr>
        <w:t xml:space="preserve"> </w:t>
      </w:r>
      <w:r w:rsidR="00913B39" w:rsidRPr="00913B39">
        <w:rPr>
          <w:rFonts w:eastAsia="Yu Mincho"/>
          <w:lang w:eastAsia="ja-JP"/>
        </w:rPr>
        <w:t>from the encoder and decoder pair, which has the best SGCS performance on the aggregated dataset with only encoder input.</w:t>
      </w:r>
      <w:r w:rsidR="00913B39">
        <w:rPr>
          <w:rFonts w:eastAsia="Yu Mincho"/>
          <w:lang w:eastAsia="ja-JP"/>
        </w:rPr>
        <w:t xml:space="preserve"> </w:t>
      </w:r>
      <w:r w:rsidR="00913B39" w:rsidRPr="00913B39">
        <w:rPr>
          <w:rFonts w:eastAsia="Yu Mincho"/>
          <w:lang w:eastAsia="ja-JP"/>
        </w:rPr>
        <w:t>If there are multiple encoder and decoder pair has similar SGCS performance, one pair could be chosen randomly.</w:t>
      </w:r>
    </w:p>
    <w:p w14:paraId="1828CAE3" w14:textId="103EEF9E" w:rsidR="00D81B9E" w:rsidRDefault="00D81B9E" w:rsidP="0004125F">
      <w:pPr>
        <w:rPr>
          <w:rFonts w:eastAsiaTheme="minorEastAsia"/>
        </w:rPr>
      </w:pPr>
      <w:r>
        <w:rPr>
          <w:rFonts w:eastAsiaTheme="minorEastAsia"/>
        </w:rPr>
        <w:t xml:space="preserve">In </w:t>
      </w:r>
      <w:r w:rsidR="00913B39">
        <w:rPr>
          <w:rFonts w:eastAsiaTheme="minorEastAsia"/>
        </w:rPr>
        <w:t xml:space="preserve">final </w:t>
      </w:r>
      <w:r>
        <w:rPr>
          <w:rFonts w:eastAsiaTheme="minorEastAsia"/>
        </w:rPr>
        <w:t xml:space="preserve">step </w:t>
      </w:r>
      <w:r w:rsidR="002C6A7F">
        <w:rPr>
          <w:rFonts w:eastAsiaTheme="minorEastAsia"/>
        </w:rPr>
        <w:t>of Option 3</w:t>
      </w:r>
      <w:r>
        <w:rPr>
          <w:rFonts w:eastAsiaTheme="minorEastAsia"/>
        </w:rPr>
        <w:t xml:space="preserve">, feasibility criteria </w:t>
      </w:r>
      <w:r w:rsidR="00913B39">
        <w:rPr>
          <w:rFonts w:eastAsiaTheme="minorEastAsia"/>
        </w:rPr>
        <w:t xml:space="preserve">will be </w:t>
      </w:r>
      <w:r>
        <w:rPr>
          <w:rFonts w:eastAsiaTheme="minorEastAsia"/>
        </w:rPr>
        <w:t xml:space="preserve">needed to </w:t>
      </w:r>
      <w:r w:rsidR="00553586">
        <w:rPr>
          <w:rFonts w:eastAsiaTheme="minorEastAsia"/>
        </w:rPr>
        <w:t>find</w:t>
      </w:r>
      <w:r>
        <w:rPr>
          <w:rFonts w:eastAsiaTheme="minorEastAsia"/>
        </w:rPr>
        <w:t xml:space="preserve"> </w:t>
      </w:r>
      <w:r w:rsidR="00553586">
        <w:rPr>
          <w:rFonts w:eastAsiaTheme="minorEastAsia"/>
        </w:rPr>
        <w:t>whether</w:t>
      </w:r>
      <w:r>
        <w:rPr>
          <w:rFonts w:eastAsiaTheme="minorEastAsia"/>
        </w:rPr>
        <w:t xml:space="preserve"> Option 3 is feasible.</w:t>
      </w:r>
      <w:r w:rsidR="009475D7">
        <w:rPr>
          <w:rFonts w:eastAsiaTheme="minorEastAsia"/>
        </w:rPr>
        <w:t xml:space="preserve"> In Option 3, at least the test decoder is put in the spec and TE will implement the specified test decoder. </w:t>
      </w:r>
      <w:r w:rsidR="000E7C11">
        <w:rPr>
          <w:rFonts w:eastAsiaTheme="minorEastAsia"/>
        </w:rPr>
        <w:t xml:space="preserve">Based on the specified test decoder, </w:t>
      </w:r>
      <w:r w:rsidR="009475D7">
        <w:rPr>
          <w:rFonts w:eastAsiaTheme="minorEastAsia"/>
        </w:rPr>
        <w:t>DUT vendor would train the encoder considering the test scenario and real wireless channel</w:t>
      </w:r>
      <w:r w:rsidR="006E1743">
        <w:rPr>
          <w:rFonts w:eastAsiaTheme="minorEastAsia"/>
        </w:rPr>
        <w:t>, and it is expected that the trained encoder could work well with the test decoder and pass the RAN4 test. So, t</w:t>
      </w:r>
      <w:r w:rsidR="006E1743" w:rsidRPr="006E1743">
        <w:rPr>
          <w:rFonts w:eastAsiaTheme="minorEastAsia"/>
        </w:rPr>
        <w:t xml:space="preserve">he feasibility criteria </w:t>
      </w:r>
      <w:r w:rsidR="006E1743">
        <w:rPr>
          <w:rFonts w:eastAsiaTheme="minorEastAsia"/>
        </w:rPr>
        <w:t>could be</w:t>
      </w:r>
      <w:r w:rsidR="006E1743" w:rsidRPr="006E1743">
        <w:rPr>
          <w:rFonts w:eastAsiaTheme="minorEastAsia"/>
        </w:rPr>
        <w:t xml:space="preserve"> that nearly all companies can obtain acceptable performance using their “own encoder” paired with selected decoder(s)</w:t>
      </w:r>
      <w:r w:rsidR="001A6AE9">
        <w:rPr>
          <w:rFonts w:eastAsiaTheme="minorEastAsia"/>
        </w:rPr>
        <w:t>.</w:t>
      </w:r>
    </w:p>
    <w:p w14:paraId="4A4DB5D8" w14:textId="436C28C6" w:rsidR="00295735" w:rsidRPr="00295735" w:rsidRDefault="00295735" w:rsidP="00D81B9E">
      <w:pPr>
        <w:rPr>
          <w:rFonts w:eastAsiaTheme="minorEastAsia"/>
          <w:b/>
        </w:rPr>
      </w:pPr>
      <w:r w:rsidRPr="00295735">
        <w:rPr>
          <w:rFonts w:eastAsiaTheme="minorEastAsia"/>
          <w:b/>
        </w:rPr>
        <w:t xml:space="preserve">Proposal </w:t>
      </w:r>
      <w:r w:rsidR="00FF5E40">
        <w:rPr>
          <w:rFonts w:eastAsiaTheme="minorEastAsia"/>
          <w:b/>
        </w:rPr>
        <w:t>12</w:t>
      </w:r>
      <w:r w:rsidRPr="00295735">
        <w:rPr>
          <w:rFonts w:eastAsiaTheme="minorEastAsia"/>
          <w:b/>
        </w:rPr>
        <w:t>: Option 3 next steps</w:t>
      </w:r>
      <w:r w:rsidR="000A7A67">
        <w:rPr>
          <w:rFonts w:eastAsiaTheme="minorEastAsia"/>
          <w:b/>
        </w:rPr>
        <w:t xml:space="preserve"> for RAN4#113</w:t>
      </w:r>
      <w:r w:rsidRPr="00295735">
        <w:rPr>
          <w:rFonts w:eastAsiaTheme="minorEastAsia"/>
          <w:b/>
        </w:rPr>
        <w:t>:</w:t>
      </w:r>
    </w:p>
    <w:p w14:paraId="65FAA05A" w14:textId="77777777" w:rsidR="00295735" w:rsidRPr="004A39E2" w:rsidRDefault="00295735" w:rsidP="002B3EBE">
      <w:pPr>
        <w:pStyle w:val="a3"/>
        <w:numPr>
          <w:ilvl w:val="0"/>
          <w:numId w:val="42"/>
        </w:numPr>
        <w:overflowPunct w:val="0"/>
        <w:autoSpaceDE w:val="0"/>
        <w:autoSpaceDN w:val="0"/>
        <w:adjustRightInd w:val="0"/>
        <w:jc w:val="left"/>
        <w:textAlignment w:val="baseline"/>
        <w:rPr>
          <w:rFonts w:eastAsia="Yu Mincho"/>
          <w:b/>
          <w:lang w:eastAsia="ja-JP"/>
        </w:rPr>
      </w:pPr>
      <w:r w:rsidRPr="004A39E2">
        <w:rPr>
          <w:rFonts w:eastAsia="Yu Mincho"/>
          <w:b/>
          <w:lang w:eastAsia="ja-JP"/>
        </w:rPr>
        <w:lastRenderedPageBreak/>
        <w:t>Select one or more decoder for further analysis</w:t>
      </w:r>
    </w:p>
    <w:p w14:paraId="5AE6878B" w14:textId="1F44C86A" w:rsidR="00295735" w:rsidRDefault="002C6A7F" w:rsidP="002B3EBE">
      <w:pPr>
        <w:pStyle w:val="a3"/>
        <w:numPr>
          <w:ilvl w:val="1"/>
          <w:numId w:val="31"/>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8408C7">
        <w:rPr>
          <w:rFonts w:eastAsia="Yu Mincho"/>
          <w:b/>
          <w:color w:val="FF0000"/>
          <w:lang w:eastAsia="ja-JP"/>
        </w:rPr>
        <w:t>selection criteria</w:t>
      </w:r>
      <w:r w:rsidR="00DC6D2C">
        <w:rPr>
          <w:rFonts w:eastAsia="Yu Mincho"/>
          <w:b/>
          <w:color w:val="FF0000"/>
          <w:lang w:eastAsia="ja-JP"/>
        </w:rPr>
        <w:t xml:space="preserve">: </w:t>
      </w:r>
      <w:bookmarkStart w:id="9" w:name="_Hlk181781542"/>
      <w:r w:rsidR="00DC6D2C">
        <w:rPr>
          <w:rFonts w:eastAsia="Yu Mincho"/>
          <w:b/>
          <w:color w:val="FF0000"/>
          <w:lang w:eastAsia="ja-JP"/>
        </w:rPr>
        <w:t xml:space="preserve">select the decoder </w:t>
      </w:r>
      <w:r w:rsidR="0032748B">
        <w:rPr>
          <w:rFonts w:eastAsia="Yu Mincho"/>
          <w:b/>
          <w:color w:val="FF0000"/>
          <w:lang w:eastAsia="ja-JP"/>
        </w:rPr>
        <w:t xml:space="preserve">from the encoder and decoder pair, which has </w:t>
      </w:r>
      <w:r w:rsidR="00DC6D2C">
        <w:rPr>
          <w:rFonts w:eastAsia="Yu Mincho"/>
          <w:b/>
          <w:color w:val="FF0000"/>
          <w:lang w:eastAsia="ja-JP"/>
        </w:rPr>
        <w:t xml:space="preserve">the best </w:t>
      </w:r>
      <w:r w:rsidR="0032748B">
        <w:rPr>
          <w:rFonts w:eastAsia="Yu Mincho"/>
          <w:b/>
          <w:color w:val="FF0000"/>
          <w:lang w:eastAsia="ja-JP"/>
        </w:rPr>
        <w:t xml:space="preserve">SGCS </w:t>
      </w:r>
      <w:r w:rsidR="00DC6D2C">
        <w:rPr>
          <w:rFonts w:eastAsia="Yu Mincho"/>
          <w:b/>
          <w:color w:val="FF0000"/>
          <w:lang w:eastAsia="ja-JP"/>
        </w:rPr>
        <w:t xml:space="preserve">performance on the </w:t>
      </w:r>
      <w:r w:rsidR="00DC6D2C" w:rsidRPr="00DC6D2C">
        <w:rPr>
          <w:rFonts w:eastAsia="Yu Mincho"/>
          <w:b/>
          <w:color w:val="FF0000"/>
          <w:lang w:eastAsia="ja-JP"/>
        </w:rPr>
        <w:t>aggregated dataset with only encoder input</w:t>
      </w:r>
      <w:r w:rsidR="00913B39">
        <w:rPr>
          <w:rFonts w:eastAsia="Yu Mincho"/>
          <w:b/>
          <w:color w:val="FF0000"/>
          <w:lang w:eastAsia="ja-JP"/>
        </w:rPr>
        <w:t>.</w:t>
      </w:r>
      <w:bookmarkEnd w:id="9"/>
    </w:p>
    <w:p w14:paraId="429FF7B3" w14:textId="729B0087" w:rsidR="0032748B" w:rsidRPr="004A39E2" w:rsidRDefault="0032748B" w:rsidP="00125FD1">
      <w:pPr>
        <w:pStyle w:val="a3"/>
        <w:numPr>
          <w:ilvl w:val="2"/>
          <w:numId w:val="31"/>
        </w:numPr>
        <w:tabs>
          <w:tab w:val="left" w:pos="993"/>
        </w:tabs>
        <w:overflowPunct w:val="0"/>
        <w:autoSpaceDE w:val="0"/>
        <w:autoSpaceDN w:val="0"/>
        <w:adjustRightInd w:val="0"/>
        <w:ind w:left="1321" w:hanging="442"/>
        <w:jc w:val="left"/>
        <w:textAlignment w:val="baseline"/>
        <w:rPr>
          <w:rFonts w:eastAsia="Yu Mincho"/>
          <w:b/>
          <w:color w:val="FF0000"/>
          <w:lang w:eastAsia="ja-JP"/>
        </w:rPr>
      </w:pPr>
      <w:r>
        <w:rPr>
          <w:rFonts w:eastAsiaTheme="minorEastAsia"/>
          <w:b/>
          <w:color w:val="FF0000"/>
        </w:rPr>
        <w:t xml:space="preserve">   If there are multiple encoder and decoder pair has similar SGCS performance, one pair could be chosen randomly.</w:t>
      </w:r>
    </w:p>
    <w:p w14:paraId="58EABA15" w14:textId="100EB023" w:rsidR="00295735" w:rsidRPr="004A39E2" w:rsidRDefault="00BA1214" w:rsidP="002B3EBE">
      <w:pPr>
        <w:pStyle w:val="a3"/>
        <w:numPr>
          <w:ilvl w:val="0"/>
          <w:numId w:val="42"/>
        </w:numPr>
        <w:overflowPunct w:val="0"/>
        <w:autoSpaceDE w:val="0"/>
        <w:autoSpaceDN w:val="0"/>
        <w:adjustRightInd w:val="0"/>
        <w:jc w:val="left"/>
        <w:textAlignment w:val="baseline"/>
        <w:rPr>
          <w:rFonts w:eastAsia="Yu Mincho"/>
          <w:b/>
          <w:lang w:eastAsia="ja-JP"/>
        </w:rPr>
      </w:pPr>
      <w:r>
        <w:rPr>
          <w:rFonts w:eastAsia="Yu Mincho"/>
          <w:b/>
          <w:lang w:eastAsia="ja-JP"/>
        </w:rPr>
        <w:t>C</w:t>
      </w:r>
      <w:r w:rsidRPr="004A39E2">
        <w:rPr>
          <w:rFonts w:eastAsia="Yu Mincho"/>
          <w:b/>
          <w:lang w:eastAsia="ja-JP"/>
        </w:rPr>
        <w:t xml:space="preserve">ompany </w:t>
      </w:r>
      <w:r w:rsidR="00295735" w:rsidRPr="004A39E2">
        <w:rPr>
          <w:rFonts w:eastAsia="Yu Mincho"/>
          <w:b/>
          <w:lang w:eastAsia="ja-JP"/>
        </w:rPr>
        <w:t>brings results for training of “own encoder” with selected decoder(s)</w:t>
      </w:r>
    </w:p>
    <w:p w14:paraId="3FF1A89F" w14:textId="77777777" w:rsidR="00295735" w:rsidRPr="004A39E2" w:rsidRDefault="00295735" w:rsidP="002B3EBE">
      <w:pPr>
        <w:pStyle w:val="a3"/>
        <w:numPr>
          <w:ilvl w:val="1"/>
          <w:numId w:val="42"/>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performance alignment to be checked/discussed</w:t>
      </w:r>
    </w:p>
    <w:p w14:paraId="34DEB24E" w14:textId="77777777" w:rsidR="00295735" w:rsidRPr="004A39E2" w:rsidRDefault="00295735" w:rsidP="002B3EBE">
      <w:pPr>
        <w:pStyle w:val="a3"/>
        <w:numPr>
          <w:ilvl w:val="1"/>
          <w:numId w:val="42"/>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using “own” data or data shared by other companies</w:t>
      </w:r>
    </w:p>
    <w:p w14:paraId="5E6B2C4E" w14:textId="77777777" w:rsidR="00295735" w:rsidRPr="004A39E2" w:rsidRDefault="00295735" w:rsidP="002B3EBE">
      <w:pPr>
        <w:pStyle w:val="a3"/>
        <w:numPr>
          <w:ilvl w:val="0"/>
          <w:numId w:val="42"/>
        </w:numPr>
        <w:overflowPunct w:val="0"/>
        <w:autoSpaceDE w:val="0"/>
        <w:autoSpaceDN w:val="0"/>
        <w:adjustRightInd w:val="0"/>
        <w:jc w:val="left"/>
        <w:textAlignment w:val="baseline"/>
        <w:rPr>
          <w:rFonts w:eastAsia="Yu Mincho"/>
          <w:b/>
          <w:lang w:eastAsia="ja-JP"/>
        </w:rPr>
      </w:pPr>
      <w:r w:rsidRPr="004A39E2">
        <w:rPr>
          <w:rFonts w:eastAsia="Yu Mincho"/>
          <w:b/>
          <w:lang w:eastAsia="ja-JP"/>
        </w:rPr>
        <w:t>Conclude on overall feasibility of Option 3</w:t>
      </w:r>
    </w:p>
    <w:p w14:paraId="6372044C" w14:textId="77777777" w:rsidR="00295735" w:rsidRPr="004A39E2" w:rsidRDefault="00295735" w:rsidP="002B3EBE">
      <w:pPr>
        <w:pStyle w:val="a3"/>
        <w:numPr>
          <w:ilvl w:val="1"/>
          <w:numId w:val="42"/>
        </w:numPr>
        <w:tabs>
          <w:tab w:val="left" w:pos="993"/>
        </w:tabs>
        <w:overflowPunct w:val="0"/>
        <w:autoSpaceDE w:val="0"/>
        <w:autoSpaceDN w:val="0"/>
        <w:adjustRightInd w:val="0"/>
        <w:ind w:left="884" w:hanging="442"/>
        <w:jc w:val="left"/>
        <w:textAlignment w:val="baseline"/>
        <w:rPr>
          <w:rFonts w:eastAsia="Yu Mincho"/>
          <w:b/>
          <w:szCs w:val="20"/>
          <w:lang w:eastAsia="ja-JP"/>
        </w:rPr>
      </w:pPr>
      <w:r w:rsidRPr="004A39E2">
        <w:rPr>
          <w:rFonts w:eastAsia="Yu Mincho"/>
          <w:b/>
          <w:szCs w:val="20"/>
          <w:lang w:eastAsia="ja-JP"/>
        </w:rPr>
        <w:t>consider the conditions under which Option 3 is feasible if found feasible</w:t>
      </w:r>
    </w:p>
    <w:p w14:paraId="4817A5E7" w14:textId="65C7A536" w:rsidR="00295735" w:rsidRPr="004A39E2" w:rsidRDefault="00295735" w:rsidP="002B3EBE">
      <w:pPr>
        <w:pStyle w:val="a3"/>
        <w:numPr>
          <w:ilvl w:val="1"/>
          <w:numId w:val="42"/>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bCs w:val="0"/>
          <w:color w:val="FF0000"/>
          <w:kern w:val="2"/>
          <w:szCs w:val="20"/>
          <w:lang w:eastAsia="ja-JP"/>
        </w:rPr>
        <w:t>feasibility criteria</w:t>
      </w:r>
      <w:r>
        <w:rPr>
          <w:rFonts w:eastAsia="Yu Mincho"/>
          <w:b/>
          <w:bCs w:val="0"/>
          <w:color w:val="FF0000"/>
          <w:kern w:val="2"/>
          <w:szCs w:val="20"/>
          <w:lang w:eastAsia="ja-JP"/>
        </w:rPr>
        <w:t>:</w:t>
      </w:r>
      <w:r w:rsidRPr="004A39E2">
        <w:rPr>
          <w:rFonts w:eastAsia="Yu Mincho"/>
          <w:b/>
          <w:bCs w:val="0"/>
          <w:color w:val="FF0000"/>
          <w:kern w:val="2"/>
          <w:szCs w:val="20"/>
          <w:lang w:eastAsia="ja-JP"/>
        </w:rPr>
        <w:t xml:space="preserve"> nearly all companies can obtain acceptable performance using their “own encoder” paired with selected decoder(s).</w:t>
      </w:r>
    </w:p>
    <w:p w14:paraId="382946D2" w14:textId="272A0307" w:rsidR="00DE3BE9" w:rsidRDefault="00DE3BE9" w:rsidP="00DE3BE9">
      <w:pPr>
        <w:rPr>
          <w:rFonts w:eastAsiaTheme="minorEastAsia"/>
        </w:rPr>
      </w:pPr>
      <w:r>
        <w:rPr>
          <w:rFonts w:eastAsiaTheme="minorEastAsia" w:hint="eastAsia"/>
        </w:rPr>
        <w:t>T</w:t>
      </w:r>
      <w:r>
        <w:rPr>
          <w:rFonts w:eastAsiaTheme="minorEastAsia"/>
        </w:rPr>
        <w:t xml:space="preserve">he main difference between Option 3 and Option 4a-1 is that reference decoder is specified in Option 3 but dataset is specified in Option 4a-1. </w:t>
      </w:r>
      <w:r w:rsidR="00913B39">
        <w:rPr>
          <w:rFonts w:eastAsiaTheme="minorEastAsia"/>
        </w:rPr>
        <w:t xml:space="preserve">So that the new round of performance alignment and models/datasets sharing is not needed, which would take a lot of efforts but provide little benefits. </w:t>
      </w:r>
      <w:r w:rsidR="00042A69">
        <w:rPr>
          <w:rFonts w:eastAsiaTheme="minorEastAsia"/>
        </w:rPr>
        <w:t>Note that a pair of encoder and decoder is chosen in Option 3 in fact and the pairs of encoder and decoder will be shared by companies in RAN4#113. Companies can put the channel inputs into the encoder and then obtain the corresponding latent information (PMI), so that the slected dataset with encoder input and encoder output is obtained.</w:t>
      </w:r>
      <w:r w:rsidR="00CF5622">
        <w:rPr>
          <w:rFonts w:eastAsiaTheme="minorEastAsia"/>
        </w:rPr>
        <w:t xml:space="preserve"> </w:t>
      </w:r>
      <w:r>
        <w:rPr>
          <w:rFonts w:eastAsiaTheme="minorEastAsia"/>
        </w:rPr>
        <w:t>Option 4a-1 next steps can be slightly modified from Option 3 next steps.</w:t>
      </w:r>
    </w:p>
    <w:p w14:paraId="228ECB12" w14:textId="284BF09D" w:rsidR="00DE3BE9" w:rsidRDefault="00DE3BE9" w:rsidP="00DE3BE9">
      <w:pPr>
        <w:rPr>
          <w:rFonts w:eastAsiaTheme="minorEastAsia"/>
        </w:rPr>
      </w:pPr>
      <w:r w:rsidRPr="00D81B9E">
        <w:rPr>
          <w:rFonts w:eastAsiaTheme="minorEastAsia" w:hint="eastAsia"/>
          <w:b/>
        </w:rPr>
        <w:t>P</w:t>
      </w:r>
      <w:r w:rsidRPr="00D81B9E">
        <w:rPr>
          <w:rFonts w:eastAsiaTheme="minorEastAsia"/>
          <w:b/>
        </w:rPr>
        <w:t xml:space="preserve">roposal </w:t>
      </w:r>
      <w:r w:rsidR="00FF5E40">
        <w:rPr>
          <w:rFonts w:eastAsiaTheme="minorEastAsia"/>
          <w:b/>
        </w:rPr>
        <w:t>13</w:t>
      </w:r>
      <w:r w:rsidRPr="00D81B9E">
        <w:rPr>
          <w:rFonts w:eastAsiaTheme="minorEastAsia"/>
          <w:b/>
        </w:rPr>
        <w:t>:</w:t>
      </w:r>
      <w:r>
        <w:rPr>
          <w:rFonts w:eastAsiaTheme="minorEastAsia"/>
          <w:b/>
        </w:rPr>
        <w:t xml:space="preserve"> Option 4a-1 next steps</w:t>
      </w:r>
      <w:r w:rsidR="00045DBD">
        <w:rPr>
          <w:rFonts w:eastAsiaTheme="minorEastAsia"/>
          <w:b/>
        </w:rPr>
        <w:t xml:space="preserve"> for RAN4#113</w:t>
      </w:r>
      <w:r>
        <w:rPr>
          <w:rFonts w:eastAsiaTheme="minorEastAsia"/>
          <w:b/>
        </w:rPr>
        <w:t>:</w:t>
      </w:r>
    </w:p>
    <w:p w14:paraId="56D93205" w14:textId="6B9E89CB" w:rsidR="00DE3BE9" w:rsidRPr="006E1743" w:rsidRDefault="00DE3BE9" w:rsidP="002B3EBE">
      <w:pPr>
        <w:pStyle w:val="a3"/>
        <w:numPr>
          <w:ilvl w:val="0"/>
          <w:numId w:val="43"/>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Select one or more </w:t>
      </w:r>
      <w:r>
        <w:rPr>
          <w:rFonts w:eastAsia="Yu Mincho"/>
          <w:b/>
          <w:color w:val="FF0000"/>
          <w:lang w:eastAsia="ja-JP"/>
        </w:rPr>
        <w:t>dataset(s)</w:t>
      </w:r>
      <w:r w:rsidRPr="006E1743">
        <w:rPr>
          <w:rFonts w:eastAsia="Yu Mincho"/>
          <w:b/>
          <w:color w:val="FF0000"/>
          <w:lang w:eastAsia="ja-JP"/>
        </w:rPr>
        <w:t xml:space="preserve"> </w:t>
      </w:r>
      <w:r w:rsidRPr="006E1743">
        <w:rPr>
          <w:rFonts w:eastAsia="Yu Mincho"/>
          <w:b/>
          <w:lang w:eastAsia="ja-JP"/>
        </w:rPr>
        <w:t>for further analysis</w:t>
      </w:r>
    </w:p>
    <w:p w14:paraId="434C1900" w14:textId="38FB7967" w:rsidR="00CF5622" w:rsidRDefault="00DC6D2C" w:rsidP="00CF5622">
      <w:pPr>
        <w:pStyle w:val="a3"/>
        <w:numPr>
          <w:ilvl w:val="1"/>
          <w:numId w:val="31"/>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8408C7">
        <w:rPr>
          <w:rFonts w:eastAsia="Yu Mincho"/>
          <w:b/>
          <w:color w:val="FF0000"/>
          <w:lang w:eastAsia="ja-JP"/>
        </w:rPr>
        <w:t>selection criteria</w:t>
      </w:r>
      <w:r>
        <w:rPr>
          <w:rFonts w:eastAsia="Yu Mincho"/>
          <w:b/>
          <w:color w:val="FF0000"/>
          <w:lang w:eastAsia="ja-JP"/>
        </w:rPr>
        <w:t xml:space="preserve">: </w:t>
      </w:r>
      <w:r w:rsidR="00CF5622">
        <w:rPr>
          <w:rFonts w:eastAsia="Yu Mincho"/>
          <w:b/>
          <w:color w:val="FF0000"/>
          <w:lang w:eastAsia="ja-JP"/>
        </w:rPr>
        <w:t xml:space="preserve">select the dataset generated from the encoder and decoder pair, which has the best SGCS performance on the </w:t>
      </w:r>
      <w:r w:rsidR="00CF5622" w:rsidRPr="00DC6D2C">
        <w:rPr>
          <w:rFonts w:eastAsia="Yu Mincho"/>
          <w:b/>
          <w:color w:val="FF0000"/>
          <w:lang w:eastAsia="ja-JP"/>
        </w:rPr>
        <w:t>aggregated dataset with only encoder input</w:t>
      </w:r>
      <w:r w:rsidR="00CF5622">
        <w:rPr>
          <w:rFonts w:eastAsia="Yu Mincho"/>
          <w:b/>
          <w:color w:val="FF0000"/>
          <w:lang w:eastAsia="ja-JP"/>
        </w:rPr>
        <w:t>.</w:t>
      </w:r>
    </w:p>
    <w:p w14:paraId="1B8CD251" w14:textId="4E704847" w:rsidR="00DC6D2C" w:rsidRPr="00125FD1" w:rsidRDefault="00CF5622" w:rsidP="00125FD1">
      <w:pPr>
        <w:pStyle w:val="a3"/>
        <w:numPr>
          <w:ilvl w:val="2"/>
          <w:numId w:val="31"/>
        </w:numPr>
        <w:tabs>
          <w:tab w:val="left" w:pos="993"/>
        </w:tabs>
        <w:overflowPunct w:val="0"/>
        <w:autoSpaceDE w:val="0"/>
        <w:autoSpaceDN w:val="0"/>
        <w:adjustRightInd w:val="0"/>
        <w:ind w:left="1321" w:hanging="442"/>
        <w:jc w:val="left"/>
        <w:textAlignment w:val="baseline"/>
        <w:rPr>
          <w:rFonts w:eastAsia="Yu Mincho"/>
          <w:b/>
          <w:color w:val="FF0000"/>
          <w:lang w:eastAsia="ja-JP"/>
        </w:rPr>
      </w:pPr>
      <w:r>
        <w:rPr>
          <w:rFonts w:eastAsiaTheme="minorEastAsia"/>
          <w:b/>
          <w:color w:val="FF0000"/>
        </w:rPr>
        <w:t xml:space="preserve">   If there are multiple encoder and decoder pair has similar SGCS performance, one pair could be chosen randomly.</w:t>
      </w:r>
    </w:p>
    <w:p w14:paraId="4B645F88" w14:textId="1E87E424" w:rsidR="00DE3BE9" w:rsidRPr="006E1743" w:rsidRDefault="00BA1214" w:rsidP="002B3EBE">
      <w:pPr>
        <w:pStyle w:val="a3"/>
        <w:numPr>
          <w:ilvl w:val="0"/>
          <w:numId w:val="43"/>
        </w:numPr>
        <w:overflowPunct w:val="0"/>
        <w:autoSpaceDE w:val="0"/>
        <w:autoSpaceDN w:val="0"/>
        <w:adjustRightInd w:val="0"/>
        <w:jc w:val="left"/>
        <w:textAlignment w:val="baseline"/>
        <w:rPr>
          <w:rFonts w:eastAsia="Yu Mincho"/>
          <w:b/>
          <w:lang w:eastAsia="ja-JP"/>
        </w:rPr>
      </w:pPr>
      <w:r>
        <w:rPr>
          <w:rFonts w:eastAsia="Yu Mincho"/>
          <w:b/>
          <w:lang w:eastAsia="ja-JP"/>
        </w:rPr>
        <w:t>C</w:t>
      </w:r>
      <w:r w:rsidR="00DE3BE9" w:rsidRPr="006E1743">
        <w:rPr>
          <w:rFonts w:eastAsia="Yu Mincho"/>
          <w:b/>
          <w:lang w:eastAsia="ja-JP"/>
        </w:rPr>
        <w:t xml:space="preserve">ompany brings results for training of “own </w:t>
      </w:r>
      <w:r w:rsidR="00DE3BE9" w:rsidRPr="00DE3BE9">
        <w:rPr>
          <w:rFonts w:eastAsia="Yu Mincho"/>
          <w:b/>
          <w:color w:val="FF0000"/>
          <w:lang w:eastAsia="ja-JP"/>
        </w:rPr>
        <w:t xml:space="preserve">encoder and </w:t>
      </w:r>
      <w:r w:rsidR="00DE3BE9" w:rsidRPr="006E1743">
        <w:rPr>
          <w:rFonts w:eastAsia="Yu Mincho"/>
          <w:b/>
          <w:color w:val="FF0000"/>
          <w:lang w:eastAsia="ja-JP"/>
        </w:rPr>
        <w:t>decoder</w:t>
      </w:r>
      <w:r w:rsidR="00DE3BE9" w:rsidRPr="006E1743">
        <w:rPr>
          <w:rFonts w:eastAsia="Yu Mincho"/>
          <w:b/>
          <w:lang w:eastAsia="ja-JP"/>
        </w:rPr>
        <w:t xml:space="preserve">” with selected </w:t>
      </w:r>
      <w:r w:rsidR="00DE3BE9">
        <w:rPr>
          <w:rFonts w:eastAsia="Yu Mincho"/>
          <w:b/>
          <w:color w:val="FF0000"/>
          <w:lang w:eastAsia="ja-JP"/>
        </w:rPr>
        <w:t>dataset</w:t>
      </w:r>
      <w:r w:rsidR="00DE3BE9" w:rsidRPr="006E1743">
        <w:rPr>
          <w:rFonts w:eastAsia="Yu Mincho"/>
          <w:b/>
          <w:lang w:eastAsia="ja-JP"/>
        </w:rPr>
        <w:t>(s)</w:t>
      </w:r>
    </w:p>
    <w:p w14:paraId="64B1C416" w14:textId="77777777" w:rsidR="00DE3BE9" w:rsidRPr="006E1743" w:rsidRDefault="00DE3BE9" w:rsidP="002B3EBE">
      <w:pPr>
        <w:pStyle w:val="a3"/>
        <w:numPr>
          <w:ilvl w:val="1"/>
          <w:numId w:val="43"/>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performance alignment to be checked/discussed</w:t>
      </w:r>
    </w:p>
    <w:p w14:paraId="12BC7E79" w14:textId="4C242FE7" w:rsidR="00DE3BE9" w:rsidRPr="006E1743" w:rsidRDefault="00DE3BE9" w:rsidP="002B3EBE">
      <w:pPr>
        <w:pStyle w:val="a3"/>
        <w:numPr>
          <w:ilvl w:val="1"/>
          <w:numId w:val="43"/>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 xml:space="preserve">using “own” </w:t>
      </w:r>
      <w:r w:rsidR="004670C6" w:rsidRPr="004670C6">
        <w:rPr>
          <w:rFonts w:eastAsia="Yu Mincho"/>
          <w:b/>
          <w:color w:val="FF0000"/>
          <w:lang w:eastAsia="ja-JP"/>
        </w:rPr>
        <w:t>training method</w:t>
      </w:r>
      <w:r w:rsidRPr="006E1743">
        <w:rPr>
          <w:rFonts w:eastAsia="Yu Mincho"/>
          <w:b/>
          <w:lang w:eastAsia="ja-JP"/>
        </w:rPr>
        <w:t xml:space="preserve"> or </w:t>
      </w:r>
      <w:r w:rsidR="004670C6" w:rsidRPr="004670C6">
        <w:rPr>
          <w:rFonts w:eastAsia="Yu Mincho"/>
          <w:b/>
          <w:color w:val="FF0000"/>
          <w:lang w:eastAsia="ja-JP"/>
        </w:rPr>
        <w:t xml:space="preserve">training method </w:t>
      </w:r>
      <w:r w:rsidRPr="006E1743">
        <w:rPr>
          <w:rFonts w:eastAsia="Yu Mincho"/>
          <w:b/>
          <w:lang w:eastAsia="ja-JP"/>
        </w:rPr>
        <w:t>shared by other companies</w:t>
      </w:r>
    </w:p>
    <w:p w14:paraId="644CB2CF" w14:textId="7C6C2E30" w:rsidR="00DE3BE9" w:rsidRPr="006E1743" w:rsidRDefault="00DE3BE9" w:rsidP="002B3EBE">
      <w:pPr>
        <w:pStyle w:val="a3"/>
        <w:numPr>
          <w:ilvl w:val="0"/>
          <w:numId w:val="43"/>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Conclude on overall feasibility of </w:t>
      </w:r>
      <w:r w:rsidRPr="006E1743">
        <w:rPr>
          <w:rFonts w:eastAsia="Yu Mincho"/>
          <w:b/>
          <w:color w:val="FF0000"/>
          <w:lang w:eastAsia="ja-JP"/>
        </w:rPr>
        <w:t>Option 4</w:t>
      </w:r>
      <w:r>
        <w:rPr>
          <w:rFonts w:eastAsia="Yu Mincho"/>
          <w:b/>
          <w:color w:val="FF0000"/>
          <w:lang w:eastAsia="ja-JP"/>
        </w:rPr>
        <w:t>a-1</w:t>
      </w:r>
    </w:p>
    <w:p w14:paraId="6D749AA5" w14:textId="331C2B85" w:rsidR="00DE3BE9" w:rsidRPr="006E1743" w:rsidRDefault="00DE3BE9" w:rsidP="002B3EBE">
      <w:pPr>
        <w:pStyle w:val="a3"/>
        <w:numPr>
          <w:ilvl w:val="1"/>
          <w:numId w:val="43"/>
        </w:numPr>
        <w:tabs>
          <w:tab w:val="left" w:pos="993"/>
        </w:tabs>
        <w:overflowPunct w:val="0"/>
        <w:autoSpaceDE w:val="0"/>
        <w:autoSpaceDN w:val="0"/>
        <w:adjustRightInd w:val="0"/>
        <w:spacing w:before="120" w:line="280" w:lineRule="atLeast"/>
        <w:ind w:left="884" w:hanging="442"/>
        <w:jc w:val="left"/>
        <w:textAlignment w:val="baseline"/>
        <w:rPr>
          <w:rFonts w:eastAsia="Yu Mincho"/>
          <w:b/>
          <w:lang w:eastAsia="ja-JP"/>
        </w:rPr>
      </w:pPr>
      <w:r w:rsidRPr="006E1743">
        <w:rPr>
          <w:rFonts w:eastAsia="Yu Mincho"/>
          <w:b/>
          <w:lang w:eastAsia="ja-JP"/>
        </w:rPr>
        <w:t xml:space="preserve">consider the conditions under which </w:t>
      </w:r>
      <w:r w:rsidRPr="006E1743">
        <w:rPr>
          <w:rFonts w:eastAsia="Yu Mincho"/>
          <w:b/>
          <w:color w:val="FF0000"/>
          <w:lang w:eastAsia="ja-JP"/>
        </w:rPr>
        <w:t>Option 4</w:t>
      </w:r>
      <w:r>
        <w:rPr>
          <w:rFonts w:eastAsia="Yu Mincho"/>
          <w:b/>
          <w:color w:val="FF0000"/>
          <w:lang w:eastAsia="ja-JP"/>
        </w:rPr>
        <w:t>a-1</w:t>
      </w:r>
      <w:r w:rsidRPr="006E1743">
        <w:rPr>
          <w:rFonts w:eastAsia="Yu Mincho"/>
          <w:b/>
          <w:lang w:eastAsia="ja-JP"/>
        </w:rPr>
        <w:t xml:space="preserve"> is feasible if found feasible</w:t>
      </w:r>
    </w:p>
    <w:p w14:paraId="2D5D97EA" w14:textId="06CC468D" w:rsidR="00DE3BE9" w:rsidRPr="004A39E2" w:rsidRDefault="00EE1E62" w:rsidP="002B3EBE">
      <w:pPr>
        <w:pStyle w:val="a3"/>
        <w:numPr>
          <w:ilvl w:val="1"/>
          <w:numId w:val="43"/>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feasibility criteria</w:t>
      </w:r>
      <w:r w:rsidR="00295735">
        <w:rPr>
          <w:rFonts w:eastAsia="Yu Mincho"/>
          <w:b/>
          <w:color w:val="FF0000"/>
          <w:lang w:eastAsia="ja-JP"/>
        </w:rPr>
        <w:t>:</w:t>
      </w:r>
      <w:r w:rsidRPr="004A39E2">
        <w:rPr>
          <w:rFonts w:eastAsia="Yu Mincho"/>
          <w:b/>
          <w:color w:val="FF0000"/>
          <w:lang w:eastAsia="ja-JP"/>
        </w:rPr>
        <w:t xml:space="preserve"> nearly all companies can obtain acceptable performance using their “own encoder and decoder” paired with selected dataset(s).</w:t>
      </w:r>
    </w:p>
    <w:p w14:paraId="4B00A7AB" w14:textId="27F5ECCA" w:rsidR="006E1743" w:rsidRDefault="00DE3BE9" w:rsidP="0004125F">
      <w:pPr>
        <w:rPr>
          <w:rFonts w:eastAsiaTheme="minorEastAsia"/>
        </w:rPr>
      </w:pPr>
      <w:r>
        <w:rPr>
          <w:rFonts w:eastAsiaTheme="minorEastAsia" w:hint="eastAsia"/>
        </w:rPr>
        <w:t>T</w:t>
      </w:r>
      <w:r>
        <w:rPr>
          <w:rFonts w:eastAsiaTheme="minorEastAsia"/>
        </w:rPr>
        <w:t>he main difference between Option 3 and Option 4b is that reference decoder is specified in Option 3 but encoder is specified in Option 4b. Option 4b next steps can be slightly modified from Option 3 next steps.</w:t>
      </w:r>
    </w:p>
    <w:p w14:paraId="27D2AD50" w14:textId="54BB161B" w:rsidR="006E1743" w:rsidRDefault="006E1743" w:rsidP="0004125F">
      <w:pPr>
        <w:rPr>
          <w:rFonts w:eastAsiaTheme="minorEastAsia"/>
        </w:rPr>
      </w:pPr>
      <w:r w:rsidRPr="00D81B9E">
        <w:rPr>
          <w:rFonts w:eastAsiaTheme="minorEastAsia" w:hint="eastAsia"/>
          <w:b/>
        </w:rPr>
        <w:t>P</w:t>
      </w:r>
      <w:r w:rsidRPr="00D81B9E">
        <w:rPr>
          <w:rFonts w:eastAsiaTheme="minorEastAsia"/>
          <w:b/>
        </w:rPr>
        <w:t xml:space="preserve">roposal </w:t>
      </w:r>
      <w:r w:rsidR="00FF5E40">
        <w:rPr>
          <w:rFonts w:eastAsiaTheme="minorEastAsia"/>
          <w:b/>
        </w:rPr>
        <w:t>14</w:t>
      </w:r>
      <w:r w:rsidRPr="00D81B9E">
        <w:rPr>
          <w:rFonts w:eastAsiaTheme="minorEastAsia"/>
          <w:b/>
        </w:rPr>
        <w:t>:</w:t>
      </w:r>
      <w:r>
        <w:rPr>
          <w:rFonts w:eastAsiaTheme="minorEastAsia"/>
          <w:b/>
        </w:rPr>
        <w:t xml:space="preserve"> Option 4b next steps</w:t>
      </w:r>
      <w:r w:rsidR="00045DBD">
        <w:rPr>
          <w:rFonts w:eastAsiaTheme="minorEastAsia"/>
          <w:b/>
        </w:rPr>
        <w:t xml:space="preserve"> for RAN4#113</w:t>
      </w:r>
      <w:r>
        <w:rPr>
          <w:rFonts w:eastAsiaTheme="minorEastAsia"/>
          <w:b/>
        </w:rPr>
        <w:t>:</w:t>
      </w:r>
    </w:p>
    <w:p w14:paraId="0AE16D0D" w14:textId="7B465863" w:rsidR="006E1743" w:rsidRPr="006E1743" w:rsidRDefault="006E1743" w:rsidP="002B3EBE">
      <w:pPr>
        <w:pStyle w:val="a3"/>
        <w:numPr>
          <w:ilvl w:val="0"/>
          <w:numId w:val="32"/>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Select one or more </w:t>
      </w:r>
      <w:r w:rsidRPr="006E1743">
        <w:rPr>
          <w:rFonts w:eastAsia="Yu Mincho"/>
          <w:b/>
          <w:color w:val="FF0000"/>
          <w:lang w:eastAsia="ja-JP"/>
        </w:rPr>
        <w:t xml:space="preserve">encoder </w:t>
      </w:r>
      <w:r w:rsidRPr="006E1743">
        <w:rPr>
          <w:rFonts w:eastAsia="Yu Mincho"/>
          <w:b/>
          <w:lang w:eastAsia="ja-JP"/>
        </w:rPr>
        <w:t>for further analysis</w:t>
      </w:r>
    </w:p>
    <w:p w14:paraId="6DC86A15" w14:textId="21F4ABDE" w:rsidR="00DC6D2C" w:rsidRDefault="00DC6D2C" w:rsidP="002B3EBE">
      <w:pPr>
        <w:pStyle w:val="a3"/>
        <w:numPr>
          <w:ilvl w:val="1"/>
          <w:numId w:val="32"/>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 xml:space="preserve">selection criteria: </w:t>
      </w:r>
      <w:r w:rsidR="00CF5622" w:rsidRPr="00CF5622">
        <w:rPr>
          <w:rFonts w:eastAsia="Yu Mincho"/>
          <w:b/>
          <w:color w:val="FF0000"/>
          <w:lang w:eastAsia="ja-JP"/>
        </w:rPr>
        <w:t xml:space="preserve">select the </w:t>
      </w:r>
      <w:r w:rsidR="00CF5622">
        <w:rPr>
          <w:rFonts w:eastAsia="Yu Mincho"/>
          <w:b/>
          <w:color w:val="FF0000"/>
          <w:lang w:eastAsia="ja-JP"/>
        </w:rPr>
        <w:t>encoder</w:t>
      </w:r>
      <w:r w:rsidR="00CF5622" w:rsidRPr="00CF5622">
        <w:rPr>
          <w:rFonts w:eastAsia="Yu Mincho"/>
          <w:b/>
          <w:color w:val="FF0000"/>
          <w:lang w:eastAsia="ja-JP"/>
        </w:rPr>
        <w:t xml:space="preserve"> from the encoder and decoder pair, which has the best SGCS performance on the aggregated dataset with only encoder input.</w:t>
      </w:r>
    </w:p>
    <w:p w14:paraId="52F34B57" w14:textId="2675377A" w:rsidR="00CF5622" w:rsidRPr="00F91FB4" w:rsidRDefault="00CF5622" w:rsidP="00F91FB4">
      <w:pPr>
        <w:pStyle w:val="a3"/>
        <w:numPr>
          <w:ilvl w:val="2"/>
          <w:numId w:val="31"/>
        </w:numPr>
        <w:tabs>
          <w:tab w:val="left" w:pos="993"/>
        </w:tabs>
        <w:overflowPunct w:val="0"/>
        <w:autoSpaceDE w:val="0"/>
        <w:autoSpaceDN w:val="0"/>
        <w:adjustRightInd w:val="0"/>
        <w:ind w:left="1321" w:hanging="442"/>
        <w:jc w:val="left"/>
        <w:textAlignment w:val="baseline"/>
        <w:rPr>
          <w:rFonts w:eastAsiaTheme="minorEastAsia"/>
          <w:b/>
          <w:color w:val="FF0000"/>
        </w:rPr>
      </w:pPr>
      <w:r w:rsidRPr="00F91FB4">
        <w:rPr>
          <w:rFonts w:eastAsiaTheme="minorEastAsia"/>
          <w:b/>
          <w:color w:val="FF0000"/>
        </w:rPr>
        <w:t xml:space="preserve">   If there are multiple encoder and decoder pair has similar SGCS performance, one pair could be chosen randomly.</w:t>
      </w:r>
    </w:p>
    <w:p w14:paraId="6911E739" w14:textId="5E48001C" w:rsidR="006E1743" w:rsidRPr="006E1743" w:rsidRDefault="00BA1214" w:rsidP="002B3EBE">
      <w:pPr>
        <w:pStyle w:val="a3"/>
        <w:numPr>
          <w:ilvl w:val="0"/>
          <w:numId w:val="32"/>
        </w:numPr>
        <w:overflowPunct w:val="0"/>
        <w:autoSpaceDE w:val="0"/>
        <w:autoSpaceDN w:val="0"/>
        <w:adjustRightInd w:val="0"/>
        <w:jc w:val="left"/>
        <w:textAlignment w:val="baseline"/>
        <w:rPr>
          <w:rFonts w:eastAsia="Yu Mincho"/>
          <w:b/>
          <w:lang w:eastAsia="ja-JP"/>
        </w:rPr>
      </w:pPr>
      <w:r>
        <w:rPr>
          <w:rFonts w:eastAsia="Yu Mincho"/>
          <w:b/>
          <w:lang w:eastAsia="ja-JP"/>
        </w:rPr>
        <w:t>C</w:t>
      </w:r>
      <w:r w:rsidR="006E1743" w:rsidRPr="006E1743">
        <w:rPr>
          <w:rFonts w:eastAsia="Yu Mincho"/>
          <w:b/>
          <w:lang w:eastAsia="ja-JP"/>
        </w:rPr>
        <w:t xml:space="preserve">ompany brings results for training of “own </w:t>
      </w:r>
      <w:r w:rsidR="006E1743" w:rsidRPr="006E1743">
        <w:rPr>
          <w:rFonts w:eastAsia="Yu Mincho"/>
          <w:b/>
          <w:color w:val="FF0000"/>
          <w:lang w:eastAsia="ja-JP"/>
        </w:rPr>
        <w:t>decoder</w:t>
      </w:r>
      <w:r w:rsidR="006E1743" w:rsidRPr="006E1743">
        <w:rPr>
          <w:rFonts w:eastAsia="Yu Mincho"/>
          <w:b/>
          <w:lang w:eastAsia="ja-JP"/>
        </w:rPr>
        <w:t xml:space="preserve">” with selected </w:t>
      </w:r>
      <w:r w:rsidR="006E1743" w:rsidRPr="006E1743">
        <w:rPr>
          <w:rFonts w:eastAsia="Yu Mincho"/>
          <w:b/>
          <w:color w:val="FF0000"/>
          <w:lang w:eastAsia="ja-JP"/>
        </w:rPr>
        <w:t>encoder</w:t>
      </w:r>
      <w:r w:rsidR="006E1743" w:rsidRPr="006E1743">
        <w:rPr>
          <w:rFonts w:eastAsia="Yu Mincho"/>
          <w:b/>
          <w:lang w:eastAsia="ja-JP"/>
        </w:rPr>
        <w:t>(s)</w:t>
      </w:r>
    </w:p>
    <w:p w14:paraId="6EE051B7" w14:textId="77777777" w:rsidR="006E1743" w:rsidRPr="006E1743" w:rsidRDefault="006E1743" w:rsidP="002B3EBE">
      <w:pPr>
        <w:pStyle w:val="a3"/>
        <w:numPr>
          <w:ilvl w:val="1"/>
          <w:numId w:val="32"/>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performance alignment to be checked/discussed</w:t>
      </w:r>
    </w:p>
    <w:p w14:paraId="2EABDBC8" w14:textId="77777777" w:rsidR="006E1743" w:rsidRPr="006E1743" w:rsidRDefault="006E1743" w:rsidP="002B3EBE">
      <w:pPr>
        <w:pStyle w:val="a3"/>
        <w:numPr>
          <w:ilvl w:val="1"/>
          <w:numId w:val="32"/>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using “own” data or data shared by other companies</w:t>
      </w:r>
    </w:p>
    <w:p w14:paraId="121B5CB4" w14:textId="2C19EA7F" w:rsidR="006E1743" w:rsidRPr="006E1743" w:rsidRDefault="006E1743" w:rsidP="002B3EBE">
      <w:pPr>
        <w:pStyle w:val="a3"/>
        <w:numPr>
          <w:ilvl w:val="0"/>
          <w:numId w:val="32"/>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Conclude on overall feasibility of </w:t>
      </w:r>
      <w:r w:rsidRPr="006E1743">
        <w:rPr>
          <w:rFonts w:eastAsia="Yu Mincho"/>
          <w:b/>
          <w:color w:val="FF0000"/>
          <w:lang w:eastAsia="ja-JP"/>
        </w:rPr>
        <w:t>Option 4b</w:t>
      </w:r>
    </w:p>
    <w:p w14:paraId="3EC01F16" w14:textId="51DA8D97" w:rsidR="006E1743" w:rsidRPr="006E1743" w:rsidRDefault="006E1743" w:rsidP="002B3EBE">
      <w:pPr>
        <w:pStyle w:val="a3"/>
        <w:numPr>
          <w:ilvl w:val="1"/>
          <w:numId w:val="32"/>
        </w:numPr>
        <w:tabs>
          <w:tab w:val="left" w:pos="993"/>
        </w:tabs>
        <w:overflowPunct w:val="0"/>
        <w:autoSpaceDE w:val="0"/>
        <w:autoSpaceDN w:val="0"/>
        <w:adjustRightInd w:val="0"/>
        <w:spacing w:before="120" w:line="280" w:lineRule="atLeast"/>
        <w:ind w:left="884" w:hanging="442"/>
        <w:jc w:val="left"/>
        <w:textAlignment w:val="baseline"/>
        <w:rPr>
          <w:rFonts w:eastAsia="Yu Mincho"/>
          <w:b/>
          <w:lang w:eastAsia="ja-JP"/>
        </w:rPr>
      </w:pPr>
      <w:r w:rsidRPr="006E1743">
        <w:rPr>
          <w:rFonts w:eastAsia="Yu Mincho"/>
          <w:b/>
          <w:lang w:eastAsia="ja-JP"/>
        </w:rPr>
        <w:t xml:space="preserve">consider the conditions under which </w:t>
      </w:r>
      <w:r w:rsidRPr="006E1743">
        <w:rPr>
          <w:rFonts w:eastAsia="Yu Mincho"/>
          <w:b/>
          <w:color w:val="FF0000"/>
          <w:lang w:eastAsia="ja-JP"/>
        </w:rPr>
        <w:t>Option 4b</w:t>
      </w:r>
      <w:r w:rsidRPr="006E1743">
        <w:rPr>
          <w:rFonts w:eastAsia="Yu Mincho"/>
          <w:b/>
          <w:lang w:eastAsia="ja-JP"/>
        </w:rPr>
        <w:t xml:space="preserve"> is feasible if found feasible</w:t>
      </w:r>
    </w:p>
    <w:p w14:paraId="44345D6F" w14:textId="5B0862DC" w:rsidR="006E1743" w:rsidRPr="004A39E2" w:rsidRDefault="00295735" w:rsidP="002B3EBE">
      <w:pPr>
        <w:pStyle w:val="a3"/>
        <w:numPr>
          <w:ilvl w:val="1"/>
          <w:numId w:val="32"/>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lastRenderedPageBreak/>
        <w:t>feasibility criteria: nearly all companies can obtain acceptable performance using their “own decoder” paired with selected encoder(s)</w:t>
      </w:r>
      <w:r w:rsidR="00FF5E40">
        <w:rPr>
          <w:rFonts w:asciiTheme="minorEastAsia" w:eastAsiaTheme="minorEastAsia" w:hAnsiTheme="minorEastAsia" w:hint="eastAsia"/>
          <w:b/>
          <w:color w:val="FF0000"/>
        </w:rPr>
        <w:t>.</w:t>
      </w:r>
    </w:p>
    <w:p w14:paraId="16A40801" w14:textId="7B6C013A" w:rsidR="00F46DE7" w:rsidRDefault="00F46DE7" w:rsidP="006C68EA">
      <w:pPr>
        <w:rPr>
          <w:rFonts w:eastAsiaTheme="minorEastAsia"/>
        </w:rPr>
      </w:pPr>
      <w:r w:rsidRPr="004A39E2">
        <w:rPr>
          <w:rFonts w:eastAsiaTheme="minorEastAsia"/>
        </w:rPr>
        <w:t>The</w:t>
      </w:r>
      <w:r>
        <w:rPr>
          <w:rFonts w:eastAsiaTheme="minorEastAsia"/>
        </w:rPr>
        <w:t xml:space="preserve"> summary of main steps of Option 3, Option 4a-1 and Option 4b is shown in the below table.</w:t>
      </w:r>
      <w:r w:rsidR="006947AF">
        <w:rPr>
          <w:rFonts w:eastAsiaTheme="minorEastAsia"/>
        </w:rPr>
        <w:t xml:space="preserve"> </w:t>
      </w:r>
      <w:r w:rsidR="006947AF">
        <w:rPr>
          <w:rFonts w:eastAsiaTheme="minorEastAsia" w:hint="eastAsia"/>
        </w:rPr>
        <w:t>It</w:t>
      </w:r>
      <w:r w:rsidR="006947AF">
        <w:rPr>
          <w:rFonts w:eastAsiaTheme="minorEastAsia"/>
        </w:rPr>
        <w:t xml:space="preserve"> is seen that these options </w:t>
      </w:r>
      <w:r w:rsidR="007A5057">
        <w:rPr>
          <w:rFonts w:eastAsiaTheme="minorEastAsia"/>
        </w:rPr>
        <w:t xml:space="preserve">have the similar steps and </w:t>
      </w:r>
      <w:r w:rsidR="006947AF">
        <w:rPr>
          <w:rFonts w:eastAsiaTheme="minorEastAsia"/>
        </w:rPr>
        <w:t xml:space="preserve">could work </w:t>
      </w:r>
      <w:r w:rsidR="007655EF">
        <w:rPr>
          <w:rFonts w:eastAsiaTheme="minorEastAsia"/>
        </w:rPr>
        <w:t xml:space="preserve">in </w:t>
      </w:r>
      <w:r w:rsidR="007A5057">
        <w:rPr>
          <w:rFonts w:eastAsiaTheme="minorEastAsia"/>
        </w:rPr>
        <w:t>parallel.</w:t>
      </w:r>
    </w:p>
    <w:p w14:paraId="4FA86C8F" w14:textId="3188AEC9" w:rsidR="00F46DE7" w:rsidRPr="004A39E2" w:rsidRDefault="00F46DE7" w:rsidP="004A39E2">
      <w:pPr>
        <w:jc w:val="center"/>
        <w:rPr>
          <w:rFonts w:eastAsiaTheme="minorEastAsia"/>
        </w:rPr>
      </w:pPr>
      <w:r>
        <w:rPr>
          <w:rFonts w:eastAsiaTheme="minorEastAsia" w:hint="eastAsia"/>
        </w:rPr>
        <w:t>T</w:t>
      </w:r>
      <w:r>
        <w:rPr>
          <w:rFonts w:eastAsiaTheme="minorEastAsia"/>
        </w:rPr>
        <w:t>able</w:t>
      </w:r>
      <w:r w:rsidR="00613C00">
        <w:rPr>
          <w:rFonts w:eastAsiaTheme="minorEastAsia"/>
        </w:rPr>
        <w:t xml:space="preserve"> </w:t>
      </w:r>
      <w:r>
        <w:rPr>
          <w:rFonts w:eastAsiaTheme="minorEastAsia"/>
        </w:rPr>
        <w:t>2.</w:t>
      </w:r>
      <w:r w:rsidR="007C5A72">
        <w:rPr>
          <w:rFonts w:eastAsiaTheme="minorEastAsia"/>
        </w:rPr>
        <w:t>3</w:t>
      </w:r>
      <w:r>
        <w:rPr>
          <w:rFonts w:eastAsiaTheme="minorEastAsia"/>
        </w:rPr>
        <w:t xml:space="preserve">-1. </w:t>
      </w:r>
      <w:r w:rsidRPr="008408C7">
        <w:rPr>
          <w:rFonts w:eastAsiaTheme="minorEastAsia"/>
        </w:rPr>
        <w:t>The</w:t>
      </w:r>
      <w:r>
        <w:rPr>
          <w:rFonts w:eastAsiaTheme="minorEastAsia"/>
        </w:rPr>
        <w:t xml:space="preserve"> summary of main steps of Option 3, Option 4a-1 and Option 4b</w:t>
      </w:r>
    </w:p>
    <w:tbl>
      <w:tblPr>
        <w:tblStyle w:val="afff5"/>
        <w:tblW w:w="9471" w:type="dxa"/>
        <w:jc w:val="center"/>
        <w:tblInd w:w="0" w:type="dxa"/>
        <w:tblLook w:val="04A0" w:firstRow="1" w:lastRow="0" w:firstColumn="1" w:lastColumn="0" w:noHBand="0" w:noVBand="1"/>
      </w:tblPr>
      <w:tblGrid>
        <w:gridCol w:w="1413"/>
        <w:gridCol w:w="2775"/>
        <w:gridCol w:w="2655"/>
        <w:gridCol w:w="2628"/>
      </w:tblGrid>
      <w:tr w:rsidR="003416CF" w:rsidRPr="00F46DE7" w14:paraId="77D89A1B" w14:textId="77777777" w:rsidTr="00085776">
        <w:trPr>
          <w:trHeight w:val="194"/>
          <w:jc w:val="center"/>
        </w:trPr>
        <w:tc>
          <w:tcPr>
            <w:tcW w:w="1413" w:type="dxa"/>
            <w:vAlign w:val="center"/>
          </w:tcPr>
          <w:p w14:paraId="1EFA8274" w14:textId="77777777" w:rsidR="00F46DE7" w:rsidRPr="000C47E9" w:rsidRDefault="00F46DE7">
            <w:pPr>
              <w:rPr>
                <w:rFonts w:ascii="Times New Roman" w:eastAsiaTheme="minorEastAsia" w:hAnsi="Times New Roman"/>
              </w:rPr>
            </w:pPr>
          </w:p>
        </w:tc>
        <w:tc>
          <w:tcPr>
            <w:tcW w:w="2775" w:type="dxa"/>
            <w:vAlign w:val="center"/>
          </w:tcPr>
          <w:p w14:paraId="0B6B55B0" w14:textId="31C39F7B" w:rsidR="00F46DE7" w:rsidRPr="000C47E9" w:rsidRDefault="00F46DE7">
            <w:pPr>
              <w:jc w:val="center"/>
              <w:rPr>
                <w:rFonts w:ascii="Times New Roman" w:eastAsiaTheme="minorEastAsia" w:hAnsi="Times New Roman"/>
                <w:lang w:eastAsia="zh-CN"/>
              </w:rPr>
            </w:pPr>
            <w:r w:rsidRPr="000C47E9">
              <w:rPr>
                <w:rFonts w:ascii="Times New Roman" w:eastAsiaTheme="minorEastAsia" w:hAnsi="Times New Roman"/>
              </w:rPr>
              <w:t>Option 3</w:t>
            </w:r>
          </w:p>
        </w:tc>
        <w:tc>
          <w:tcPr>
            <w:tcW w:w="2655" w:type="dxa"/>
            <w:vAlign w:val="center"/>
          </w:tcPr>
          <w:p w14:paraId="2FC30799" w14:textId="3006B752" w:rsidR="00F46DE7" w:rsidRPr="000C47E9" w:rsidRDefault="00F46DE7">
            <w:pPr>
              <w:jc w:val="center"/>
              <w:rPr>
                <w:rFonts w:ascii="Times New Roman" w:eastAsiaTheme="minorEastAsia" w:hAnsi="Times New Roman"/>
                <w:lang w:eastAsia="zh-CN"/>
              </w:rPr>
            </w:pPr>
            <w:r w:rsidRPr="000C47E9">
              <w:rPr>
                <w:rFonts w:ascii="Times New Roman" w:eastAsiaTheme="minorEastAsia" w:hAnsi="Times New Roman"/>
              </w:rPr>
              <w:t>Option 4a-1</w:t>
            </w:r>
          </w:p>
        </w:tc>
        <w:tc>
          <w:tcPr>
            <w:tcW w:w="2628" w:type="dxa"/>
            <w:vAlign w:val="center"/>
          </w:tcPr>
          <w:p w14:paraId="68073712" w14:textId="45F8A3B5" w:rsidR="00F46DE7" w:rsidRPr="000C47E9" w:rsidRDefault="00F46DE7">
            <w:pPr>
              <w:jc w:val="center"/>
              <w:rPr>
                <w:rFonts w:ascii="Times New Roman" w:eastAsiaTheme="minorEastAsia" w:hAnsi="Times New Roman"/>
                <w:lang w:eastAsia="zh-CN"/>
              </w:rPr>
            </w:pPr>
            <w:r w:rsidRPr="000C47E9">
              <w:rPr>
                <w:rFonts w:ascii="Times New Roman" w:eastAsiaTheme="minorEastAsia" w:hAnsi="Times New Roman"/>
              </w:rPr>
              <w:t>Option 4b</w:t>
            </w:r>
          </w:p>
        </w:tc>
      </w:tr>
      <w:tr w:rsidR="003416CF" w:rsidRPr="00F46DE7" w14:paraId="2D07DC6B" w14:textId="77777777" w:rsidTr="00085776">
        <w:trPr>
          <w:trHeight w:val="194"/>
          <w:jc w:val="center"/>
        </w:trPr>
        <w:tc>
          <w:tcPr>
            <w:tcW w:w="1413" w:type="dxa"/>
            <w:vAlign w:val="center"/>
          </w:tcPr>
          <w:p w14:paraId="4B9D0594" w14:textId="664771BF" w:rsidR="00F46DE7" w:rsidRPr="000C47E9" w:rsidRDefault="00F46DE7">
            <w:pPr>
              <w:jc w:val="center"/>
              <w:rPr>
                <w:rFonts w:ascii="Times New Roman" w:eastAsiaTheme="minorEastAsia" w:hAnsi="Times New Roman"/>
                <w:lang w:eastAsia="zh-CN"/>
              </w:rPr>
            </w:pPr>
            <w:r w:rsidRPr="000C47E9">
              <w:rPr>
                <w:rFonts w:ascii="Times New Roman" w:eastAsiaTheme="minorEastAsia" w:hAnsi="Times New Roman"/>
              </w:rPr>
              <w:t>Step 1</w:t>
            </w:r>
            <w:r w:rsidR="00D60AEE" w:rsidRPr="000C47E9">
              <w:rPr>
                <w:rFonts w:ascii="Times New Roman" w:eastAsiaTheme="minorEastAsia" w:hAnsi="Times New Roman"/>
              </w:rPr>
              <w:t xml:space="preserve"> (finished)</w:t>
            </w:r>
          </w:p>
        </w:tc>
        <w:tc>
          <w:tcPr>
            <w:tcW w:w="8058" w:type="dxa"/>
            <w:gridSpan w:val="3"/>
            <w:vAlign w:val="center"/>
          </w:tcPr>
          <w:p w14:paraId="44452E23" w14:textId="56897AA6" w:rsidR="00F46DE7" w:rsidRPr="000C47E9" w:rsidRDefault="00F46DE7" w:rsidP="002514E1">
            <w:pPr>
              <w:jc w:val="center"/>
              <w:rPr>
                <w:rFonts w:ascii="Times New Roman" w:eastAsiaTheme="minorEastAsia" w:hAnsi="Times New Roman"/>
              </w:rPr>
            </w:pPr>
            <w:r w:rsidRPr="000C47E9">
              <w:rPr>
                <w:rFonts w:ascii="Times New Roman" w:eastAsiaTheme="minorEastAsia" w:hAnsi="Times New Roman"/>
              </w:rPr>
              <w:t>Check on performance alignment -&gt; see simulation results from contributing companies</w:t>
            </w:r>
          </w:p>
        </w:tc>
      </w:tr>
      <w:tr w:rsidR="003416CF" w:rsidRPr="00F46DE7" w14:paraId="0DB0D029" w14:textId="77777777" w:rsidTr="00085776">
        <w:trPr>
          <w:trHeight w:val="194"/>
          <w:jc w:val="center"/>
        </w:trPr>
        <w:tc>
          <w:tcPr>
            <w:tcW w:w="1413" w:type="dxa"/>
            <w:vAlign w:val="center"/>
          </w:tcPr>
          <w:p w14:paraId="219FB756" w14:textId="71EA74A6" w:rsidR="00F46DE7" w:rsidRPr="000C47E9" w:rsidRDefault="00F46DE7" w:rsidP="002514E1">
            <w:pPr>
              <w:rPr>
                <w:rFonts w:ascii="Times New Roman" w:eastAsiaTheme="minorEastAsia" w:hAnsi="Times New Roman"/>
                <w:lang w:eastAsia="zh-CN"/>
              </w:rPr>
            </w:pPr>
            <w:r w:rsidRPr="000C47E9">
              <w:rPr>
                <w:rFonts w:ascii="Times New Roman" w:eastAsiaTheme="minorEastAsia" w:hAnsi="Times New Roman"/>
              </w:rPr>
              <w:t>Step 2</w:t>
            </w:r>
            <w:r w:rsidR="00D60AEE" w:rsidRPr="000C47E9">
              <w:rPr>
                <w:rFonts w:ascii="Times New Roman" w:eastAsiaTheme="minorEastAsia" w:hAnsi="Times New Roman"/>
              </w:rPr>
              <w:t xml:space="preserve"> (</w:t>
            </w:r>
            <w:r w:rsidR="003416CF" w:rsidRPr="000C47E9">
              <w:rPr>
                <w:rFonts w:ascii="Times New Roman" w:eastAsiaTheme="minorEastAsia" w:hAnsi="Times New Roman"/>
              </w:rPr>
              <w:t xml:space="preserve">to be </w:t>
            </w:r>
            <w:r w:rsidR="003416CF" w:rsidRPr="000C47E9">
              <w:rPr>
                <w:rFonts w:ascii="Times New Roman" w:eastAsiaTheme="minorEastAsia" w:hAnsi="Times New Roman"/>
                <w:lang w:eastAsia="zh-CN"/>
              </w:rPr>
              <w:t xml:space="preserve">finished </w:t>
            </w:r>
            <w:r w:rsidR="00D60AEE" w:rsidRPr="000C47E9">
              <w:rPr>
                <w:rFonts w:ascii="Times New Roman" w:eastAsiaTheme="minorEastAsia" w:hAnsi="Times New Roman"/>
              </w:rPr>
              <w:t>in RAN4#113)</w:t>
            </w:r>
          </w:p>
        </w:tc>
        <w:tc>
          <w:tcPr>
            <w:tcW w:w="8058" w:type="dxa"/>
            <w:gridSpan w:val="3"/>
            <w:vAlign w:val="center"/>
          </w:tcPr>
          <w:p w14:paraId="3ACAB5E4" w14:textId="7D741C18" w:rsidR="00F46DE7" w:rsidRPr="000C47E9" w:rsidRDefault="00F46DE7" w:rsidP="00F91FB4">
            <w:pPr>
              <w:jc w:val="center"/>
              <w:rPr>
                <w:rFonts w:ascii="Times New Roman" w:eastAsiaTheme="minorEastAsia" w:hAnsi="Times New Roman"/>
                <w:lang w:val="en-US"/>
              </w:rPr>
            </w:pPr>
            <w:r w:rsidRPr="000C47E9">
              <w:rPr>
                <w:rFonts w:ascii="Times New Roman" w:eastAsiaTheme="minorEastAsia" w:hAnsi="Times New Roman"/>
                <w:lang w:val="en-US"/>
              </w:rPr>
              <w:t>Share models (encoder or decoder or both)/datasets (training/testing/inference)</w:t>
            </w:r>
          </w:p>
        </w:tc>
      </w:tr>
      <w:tr w:rsidR="00D60AEE" w:rsidRPr="00F46DE7" w14:paraId="38531F4A" w14:textId="77777777" w:rsidTr="00085776">
        <w:trPr>
          <w:trHeight w:val="299"/>
          <w:jc w:val="center"/>
        </w:trPr>
        <w:tc>
          <w:tcPr>
            <w:tcW w:w="1413" w:type="dxa"/>
            <w:vMerge w:val="restart"/>
            <w:vAlign w:val="center"/>
          </w:tcPr>
          <w:p w14:paraId="532E70B0" w14:textId="3653A1B1" w:rsidR="00D60AEE" w:rsidRPr="000C47E9" w:rsidRDefault="00D60AEE">
            <w:pPr>
              <w:jc w:val="center"/>
              <w:rPr>
                <w:rFonts w:ascii="Times New Roman" w:eastAsiaTheme="minorEastAsia" w:hAnsi="Times New Roman"/>
                <w:lang w:eastAsia="zh-CN"/>
              </w:rPr>
            </w:pPr>
            <w:r w:rsidRPr="000C47E9">
              <w:rPr>
                <w:rFonts w:ascii="Times New Roman" w:eastAsiaTheme="minorEastAsia" w:hAnsi="Times New Roman"/>
              </w:rPr>
              <w:t>Step 3</w:t>
            </w:r>
          </w:p>
        </w:tc>
        <w:tc>
          <w:tcPr>
            <w:tcW w:w="8058" w:type="dxa"/>
            <w:gridSpan w:val="3"/>
            <w:vAlign w:val="center"/>
          </w:tcPr>
          <w:p w14:paraId="200343F7" w14:textId="51E563FB" w:rsidR="00D60AEE" w:rsidRPr="000C47E9" w:rsidRDefault="00D60AEE" w:rsidP="00F91FB4">
            <w:pPr>
              <w:jc w:val="center"/>
              <w:rPr>
                <w:rFonts w:ascii="Times New Roman" w:eastAsiaTheme="minorEastAsia" w:hAnsi="Times New Roman"/>
                <w:lang w:val="en-US"/>
              </w:rPr>
            </w:pPr>
            <w:r w:rsidRPr="000C47E9">
              <w:rPr>
                <w:rFonts w:ascii="Times New Roman" w:eastAsiaTheme="minorEastAsia" w:hAnsi="Times New Roman"/>
              </w:rPr>
              <w:t>Select one or more</w:t>
            </w:r>
            <w:r w:rsidRPr="000C47E9">
              <w:rPr>
                <w:rFonts w:ascii="Times New Roman" w:eastAsiaTheme="minorEastAsia" w:hAnsi="Times New Roman"/>
                <w:b/>
              </w:rPr>
              <w:t xml:space="preserve"> encoder and decoder pair</w:t>
            </w:r>
            <w:r w:rsidR="00665E8C" w:rsidRPr="000C47E9">
              <w:rPr>
                <w:rFonts w:ascii="Times New Roman" w:eastAsiaTheme="minorEastAsia" w:hAnsi="Times New Roman"/>
                <w:b/>
              </w:rPr>
              <w:t>(s)</w:t>
            </w:r>
          </w:p>
        </w:tc>
      </w:tr>
      <w:tr w:rsidR="003416CF" w:rsidRPr="00F46DE7" w14:paraId="27077CC1" w14:textId="77777777" w:rsidTr="00085776">
        <w:trPr>
          <w:trHeight w:val="299"/>
          <w:jc w:val="center"/>
        </w:trPr>
        <w:tc>
          <w:tcPr>
            <w:tcW w:w="1413" w:type="dxa"/>
            <w:vMerge/>
            <w:vAlign w:val="center"/>
          </w:tcPr>
          <w:p w14:paraId="044B199D" w14:textId="636E015F" w:rsidR="00D60AEE" w:rsidRPr="000C47E9" w:rsidRDefault="00D60AEE">
            <w:pPr>
              <w:jc w:val="center"/>
              <w:rPr>
                <w:rFonts w:ascii="Times New Roman" w:eastAsiaTheme="minorEastAsia" w:hAnsi="Times New Roman"/>
              </w:rPr>
            </w:pPr>
          </w:p>
        </w:tc>
        <w:tc>
          <w:tcPr>
            <w:tcW w:w="2775" w:type="dxa"/>
            <w:vAlign w:val="center"/>
          </w:tcPr>
          <w:p w14:paraId="50225F9F" w14:textId="0B391382" w:rsidR="00D60AEE" w:rsidRPr="000C47E9" w:rsidRDefault="00BA1214">
            <w:pPr>
              <w:rPr>
                <w:rFonts w:ascii="Times New Roman" w:eastAsiaTheme="minorEastAsia" w:hAnsi="Times New Roman"/>
              </w:rPr>
            </w:pPr>
            <w:r>
              <w:rPr>
                <w:rFonts w:ascii="Times New Roman" w:eastAsiaTheme="minorEastAsia" w:hAnsi="Times New Roman"/>
                <w:b/>
              </w:rPr>
              <w:t>D</w:t>
            </w:r>
            <w:r w:rsidRPr="000C47E9">
              <w:rPr>
                <w:rFonts w:ascii="Times New Roman" w:eastAsiaTheme="minorEastAsia" w:hAnsi="Times New Roman"/>
                <w:b/>
              </w:rPr>
              <w:t>ecoder</w:t>
            </w:r>
            <w:r w:rsidR="00665E8C" w:rsidRPr="000C47E9">
              <w:rPr>
                <w:rFonts w:ascii="Times New Roman" w:eastAsiaTheme="minorEastAsia" w:hAnsi="Times New Roman"/>
                <w:b/>
              </w:rPr>
              <w:t>(s)</w:t>
            </w:r>
            <w:r w:rsidR="00B620E3" w:rsidRPr="000C47E9">
              <w:rPr>
                <w:rFonts w:ascii="Times New Roman" w:eastAsiaTheme="minorEastAsia" w:hAnsi="Times New Roman"/>
                <w:bCs w:val="0"/>
              </w:rPr>
              <w:t xml:space="preserve"> are</w:t>
            </w:r>
            <w:r w:rsidR="00D60AEE" w:rsidRPr="000C47E9">
              <w:rPr>
                <w:rFonts w:ascii="Times New Roman" w:eastAsiaTheme="minorEastAsia" w:hAnsi="Times New Roman"/>
              </w:rPr>
              <w:t xml:space="preserve"> </w:t>
            </w:r>
            <w:r w:rsidR="00665E8C" w:rsidRPr="000C47E9">
              <w:rPr>
                <w:rFonts w:ascii="Times New Roman" w:eastAsiaTheme="minorEastAsia" w:hAnsi="Times New Roman"/>
              </w:rPr>
              <w:t>from</w:t>
            </w:r>
            <w:r w:rsidR="00B620E3" w:rsidRPr="000C47E9">
              <w:rPr>
                <w:rFonts w:ascii="Times New Roman" w:eastAsiaTheme="minorEastAsia" w:hAnsi="Times New Roman"/>
              </w:rPr>
              <w:t xml:space="preserve"> the</w:t>
            </w:r>
            <w:r w:rsidR="00665E8C" w:rsidRPr="000C47E9">
              <w:rPr>
                <w:rFonts w:ascii="Times New Roman" w:eastAsiaTheme="minorEastAsia" w:hAnsi="Times New Roman"/>
              </w:rPr>
              <w:t xml:space="preserve"> </w:t>
            </w:r>
            <w:r w:rsidR="00665E8C" w:rsidRPr="000C47E9">
              <w:rPr>
                <w:rFonts w:ascii="Times New Roman" w:eastAsiaTheme="minorEastAsia" w:hAnsi="Times New Roman"/>
                <w:b/>
              </w:rPr>
              <w:t>encoder and decoder pair(s)</w:t>
            </w:r>
          </w:p>
        </w:tc>
        <w:tc>
          <w:tcPr>
            <w:tcW w:w="2655" w:type="dxa"/>
            <w:vAlign w:val="center"/>
          </w:tcPr>
          <w:p w14:paraId="51BB2A75" w14:textId="27AE13D5" w:rsidR="00D60AEE" w:rsidRPr="000C47E9" w:rsidRDefault="00BA1214">
            <w:pPr>
              <w:rPr>
                <w:rFonts w:ascii="Times New Roman" w:eastAsiaTheme="minorEastAsia" w:hAnsi="Times New Roman"/>
                <w:lang w:val="en-US"/>
              </w:rPr>
            </w:pPr>
            <w:r>
              <w:rPr>
                <w:rFonts w:ascii="Times New Roman" w:eastAsiaTheme="minorEastAsia" w:hAnsi="Times New Roman"/>
                <w:b/>
              </w:rPr>
              <w:t>D</w:t>
            </w:r>
            <w:r w:rsidR="00665E8C" w:rsidRPr="000C47E9">
              <w:rPr>
                <w:rFonts w:ascii="Times New Roman" w:eastAsiaTheme="minorEastAsia" w:hAnsi="Times New Roman"/>
                <w:b/>
              </w:rPr>
              <w:t>ataset(s)</w:t>
            </w:r>
            <w:r w:rsidR="00B620E3" w:rsidRPr="000C47E9">
              <w:rPr>
                <w:rFonts w:ascii="Times New Roman" w:eastAsiaTheme="minorEastAsia" w:hAnsi="Times New Roman"/>
                <w:b/>
              </w:rPr>
              <w:t xml:space="preserve"> are generated</w:t>
            </w:r>
            <w:r w:rsidR="00665E8C" w:rsidRPr="000C47E9">
              <w:rPr>
                <w:rFonts w:ascii="Times New Roman" w:eastAsiaTheme="minorEastAsia" w:hAnsi="Times New Roman"/>
              </w:rPr>
              <w:t xml:space="preserve"> from </w:t>
            </w:r>
            <w:r w:rsidR="00B620E3" w:rsidRPr="000C47E9">
              <w:rPr>
                <w:rFonts w:ascii="Times New Roman" w:eastAsiaTheme="minorEastAsia" w:hAnsi="Times New Roman"/>
              </w:rPr>
              <w:t xml:space="preserve">the selected </w:t>
            </w:r>
            <w:r w:rsidR="00665E8C" w:rsidRPr="000C47E9">
              <w:rPr>
                <w:rFonts w:ascii="Times New Roman" w:eastAsiaTheme="minorEastAsia" w:hAnsi="Times New Roman"/>
                <w:b/>
              </w:rPr>
              <w:t>encoder and decoder pair(s)</w:t>
            </w:r>
          </w:p>
        </w:tc>
        <w:tc>
          <w:tcPr>
            <w:tcW w:w="2628" w:type="dxa"/>
            <w:vAlign w:val="center"/>
          </w:tcPr>
          <w:p w14:paraId="1458A03A" w14:textId="5C3B8F4B" w:rsidR="00D60AEE" w:rsidRPr="000C47E9" w:rsidRDefault="00BA1214">
            <w:pPr>
              <w:rPr>
                <w:rFonts w:ascii="Times New Roman" w:eastAsiaTheme="minorEastAsia" w:hAnsi="Times New Roman"/>
                <w:lang w:val="en-US"/>
              </w:rPr>
            </w:pPr>
            <w:r>
              <w:rPr>
                <w:rFonts w:ascii="Times New Roman" w:eastAsiaTheme="minorEastAsia" w:hAnsi="Times New Roman"/>
                <w:b/>
              </w:rPr>
              <w:t>E</w:t>
            </w:r>
            <w:r w:rsidR="00665E8C" w:rsidRPr="000C47E9">
              <w:rPr>
                <w:rFonts w:ascii="Times New Roman" w:eastAsiaTheme="minorEastAsia" w:hAnsi="Times New Roman"/>
                <w:b/>
              </w:rPr>
              <w:t>ncoder(s)</w:t>
            </w:r>
            <w:r w:rsidR="00665E8C" w:rsidRPr="000C47E9">
              <w:rPr>
                <w:rFonts w:ascii="Times New Roman" w:eastAsiaTheme="minorEastAsia" w:hAnsi="Times New Roman"/>
              </w:rPr>
              <w:t xml:space="preserve"> </w:t>
            </w:r>
            <w:r w:rsidR="00B620E3" w:rsidRPr="000C47E9">
              <w:rPr>
                <w:rFonts w:ascii="Times New Roman" w:eastAsiaTheme="minorEastAsia" w:hAnsi="Times New Roman"/>
              </w:rPr>
              <w:t xml:space="preserve">are </w:t>
            </w:r>
            <w:r w:rsidR="00665E8C" w:rsidRPr="000C47E9">
              <w:rPr>
                <w:rFonts w:ascii="Times New Roman" w:eastAsiaTheme="minorEastAsia" w:hAnsi="Times New Roman"/>
              </w:rPr>
              <w:t>from</w:t>
            </w:r>
            <w:r w:rsidR="00B620E3" w:rsidRPr="000C47E9">
              <w:rPr>
                <w:rFonts w:ascii="Times New Roman" w:eastAsiaTheme="minorEastAsia" w:hAnsi="Times New Roman"/>
              </w:rPr>
              <w:t xml:space="preserve"> the</w:t>
            </w:r>
            <w:r w:rsidR="00665E8C" w:rsidRPr="000C47E9">
              <w:rPr>
                <w:rFonts w:ascii="Times New Roman" w:eastAsiaTheme="minorEastAsia" w:hAnsi="Times New Roman"/>
              </w:rPr>
              <w:t xml:space="preserve"> </w:t>
            </w:r>
            <w:r w:rsidR="00665E8C" w:rsidRPr="000C47E9">
              <w:rPr>
                <w:rFonts w:ascii="Times New Roman" w:eastAsiaTheme="minorEastAsia" w:hAnsi="Times New Roman"/>
                <w:b/>
              </w:rPr>
              <w:t>encoder and decoder pair(s)</w:t>
            </w:r>
          </w:p>
        </w:tc>
      </w:tr>
      <w:tr w:rsidR="00033F7B" w:rsidRPr="00F46DE7" w14:paraId="18C89ED1" w14:textId="77777777" w:rsidTr="00085776">
        <w:trPr>
          <w:trHeight w:val="507"/>
          <w:jc w:val="center"/>
        </w:trPr>
        <w:tc>
          <w:tcPr>
            <w:tcW w:w="1413" w:type="dxa"/>
            <w:vMerge w:val="restart"/>
            <w:vAlign w:val="center"/>
          </w:tcPr>
          <w:p w14:paraId="67E43B70" w14:textId="7EF4D017" w:rsidR="00033F7B" w:rsidRPr="000C47E9" w:rsidRDefault="00033F7B">
            <w:pPr>
              <w:jc w:val="center"/>
              <w:rPr>
                <w:rFonts w:ascii="Times New Roman" w:eastAsiaTheme="minorEastAsia" w:hAnsi="Times New Roman"/>
              </w:rPr>
            </w:pPr>
            <w:r w:rsidRPr="000C47E9">
              <w:rPr>
                <w:rFonts w:ascii="Times New Roman" w:eastAsiaTheme="minorEastAsia" w:hAnsi="Times New Roman"/>
              </w:rPr>
              <w:t>Step 4</w:t>
            </w:r>
          </w:p>
        </w:tc>
        <w:tc>
          <w:tcPr>
            <w:tcW w:w="2775" w:type="dxa"/>
            <w:vAlign w:val="center"/>
          </w:tcPr>
          <w:p w14:paraId="39C9248F" w14:textId="73F523EF" w:rsidR="00033F7B" w:rsidRPr="000C47E9" w:rsidRDefault="00BA1214">
            <w:pPr>
              <w:rPr>
                <w:rFonts w:ascii="Times New Roman" w:eastAsiaTheme="minorEastAsia" w:hAnsi="Times New Roman"/>
              </w:rPr>
            </w:pPr>
            <w:r>
              <w:rPr>
                <w:rFonts w:ascii="Times New Roman" w:eastAsiaTheme="minorEastAsia" w:hAnsi="Times New Roman"/>
              </w:rPr>
              <w:t>C</w:t>
            </w:r>
            <w:r w:rsidRPr="000C47E9">
              <w:rPr>
                <w:rFonts w:ascii="Times New Roman" w:eastAsiaTheme="minorEastAsia" w:hAnsi="Times New Roman"/>
              </w:rPr>
              <w:t xml:space="preserve">ompany </w:t>
            </w:r>
            <w:r w:rsidR="00033F7B" w:rsidRPr="000C47E9">
              <w:rPr>
                <w:rFonts w:ascii="Times New Roman" w:eastAsiaTheme="minorEastAsia" w:hAnsi="Times New Roman"/>
              </w:rPr>
              <w:t xml:space="preserve">brings results for training of “own </w:t>
            </w:r>
            <w:r w:rsidR="00033F7B" w:rsidRPr="000C47E9">
              <w:rPr>
                <w:rFonts w:ascii="Times New Roman" w:eastAsiaTheme="minorEastAsia" w:hAnsi="Times New Roman"/>
                <w:b/>
              </w:rPr>
              <w:t>encoder</w:t>
            </w:r>
            <w:r w:rsidR="00033F7B" w:rsidRPr="000C47E9">
              <w:rPr>
                <w:rFonts w:ascii="Times New Roman" w:eastAsiaTheme="minorEastAsia" w:hAnsi="Times New Roman"/>
              </w:rPr>
              <w:t xml:space="preserve">” with selected </w:t>
            </w:r>
            <w:r w:rsidR="00033F7B" w:rsidRPr="000C47E9">
              <w:rPr>
                <w:rFonts w:ascii="Times New Roman" w:eastAsiaTheme="minorEastAsia" w:hAnsi="Times New Roman"/>
                <w:b/>
              </w:rPr>
              <w:t>decoder</w:t>
            </w:r>
            <w:r w:rsidR="00033F7B" w:rsidRPr="000C47E9">
              <w:rPr>
                <w:rFonts w:ascii="Times New Roman" w:eastAsiaTheme="minorEastAsia" w:hAnsi="Times New Roman"/>
              </w:rPr>
              <w:t>(s)</w:t>
            </w:r>
          </w:p>
        </w:tc>
        <w:tc>
          <w:tcPr>
            <w:tcW w:w="2655" w:type="dxa"/>
            <w:vAlign w:val="center"/>
          </w:tcPr>
          <w:p w14:paraId="748C58DD" w14:textId="1E70730D" w:rsidR="00033F7B" w:rsidRPr="000C47E9" w:rsidRDefault="00BA1214">
            <w:pPr>
              <w:rPr>
                <w:rFonts w:ascii="Times New Roman" w:eastAsiaTheme="minorEastAsia" w:hAnsi="Times New Roman"/>
              </w:rPr>
            </w:pPr>
            <w:r>
              <w:rPr>
                <w:rFonts w:ascii="Times New Roman" w:eastAsiaTheme="minorEastAsia" w:hAnsi="Times New Roman"/>
              </w:rPr>
              <w:t>C</w:t>
            </w:r>
            <w:r w:rsidRPr="000C47E9">
              <w:rPr>
                <w:rFonts w:ascii="Times New Roman" w:eastAsiaTheme="minorEastAsia" w:hAnsi="Times New Roman"/>
              </w:rPr>
              <w:t xml:space="preserve">ompany </w:t>
            </w:r>
            <w:r w:rsidR="00033F7B" w:rsidRPr="000C47E9">
              <w:rPr>
                <w:rFonts w:ascii="Times New Roman" w:eastAsiaTheme="minorEastAsia" w:hAnsi="Times New Roman"/>
              </w:rPr>
              <w:t xml:space="preserve">brings results for training of “own </w:t>
            </w:r>
            <w:r w:rsidR="00033F7B" w:rsidRPr="000C47E9">
              <w:rPr>
                <w:rFonts w:ascii="Times New Roman" w:eastAsiaTheme="minorEastAsia" w:hAnsi="Times New Roman"/>
                <w:b/>
              </w:rPr>
              <w:t>encoder and decoder</w:t>
            </w:r>
            <w:r w:rsidR="00033F7B" w:rsidRPr="000C47E9">
              <w:rPr>
                <w:rFonts w:ascii="Times New Roman" w:eastAsiaTheme="minorEastAsia" w:hAnsi="Times New Roman"/>
              </w:rPr>
              <w:t xml:space="preserve">” with selected </w:t>
            </w:r>
            <w:r w:rsidR="00033F7B" w:rsidRPr="000C47E9">
              <w:rPr>
                <w:rFonts w:ascii="Times New Roman" w:eastAsiaTheme="minorEastAsia" w:hAnsi="Times New Roman"/>
                <w:b/>
              </w:rPr>
              <w:t>dataset</w:t>
            </w:r>
            <w:r w:rsidR="00033F7B" w:rsidRPr="000C47E9">
              <w:rPr>
                <w:rFonts w:ascii="Times New Roman" w:eastAsiaTheme="minorEastAsia" w:hAnsi="Times New Roman"/>
              </w:rPr>
              <w:t>(s)</w:t>
            </w:r>
          </w:p>
        </w:tc>
        <w:tc>
          <w:tcPr>
            <w:tcW w:w="2628" w:type="dxa"/>
            <w:vAlign w:val="center"/>
          </w:tcPr>
          <w:p w14:paraId="473A0B19" w14:textId="5AFA6A80" w:rsidR="00033F7B" w:rsidRPr="000C47E9" w:rsidRDefault="00BA1214">
            <w:pPr>
              <w:rPr>
                <w:rFonts w:ascii="Times New Roman" w:eastAsiaTheme="minorEastAsia" w:hAnsi="Times New Roman"/>
              </w:rPr>
            </w:pPr>
            <w:r>
              <w:rPr>
                <w:rFonts w:ascii="Times New Roman" w:eastAsiaTheme="minorEastAsia" w:hAnsi="Times New Roman"/>
              </w:rPr>
              <w:t>C</w:t>
            </w:r>
            <w:r w:rsidRPr="000C47E9">
              <w:rPr>
                <w:rFonts w:ascii="Times New Roman" w:eastAsiaTheme="minorEastAsia" w:hAnsi="Times New Roman"/>
              </w:rPr>
              <w:t xml:space="preserve">ompany </w:t>
            </w:r>
            <w:r w:rsidR="00033F7B" w:rsidRPr="000C47E9">
              <w:rPr>
                <w:rFonts w:ascii="Times New Roman" w:eastAsiaTheme="minorEastAsia" w:hAnsi="Times New Roman"/>
              </w:rPr>
              <w:t xml:space="preserve">brings results for training of “own </w:t>
            </w:r>
            <w:r w:rsidR="00033F7B" w:rsidRPr="000C47E9">
              <w:rPr>
                <w:rFonts w:ascii="Times New Roman" w:eastAsiaTheme="minorEastAsia" w:hAnsi="Times New Roman"/>
                <w:b/>
              </w:rPr>
              <w:t>decoder</w:t>
            </w:r>
            <w:r w:rsidR="00033F7B" w:rsidRPr="000C47E9">
              <w:rPr>
                <w:rFonts w:ascii="Times New Roman" w:eastAsiaTheme="minorEastAsia" w:hAnsi="Times New Roman"/>
              </w:rPr>
              <w:t xml:space="preserve">” with selected </w:t>
            </w:r>
            <w:r w:rsidR="00033F7B" w:rsidRPr="000C47E9">
              <w:rPr>
                <w:rFonts w:ascii="Times New Roman" w:eastAsiaTheme="minorEastAsia" w:hAnsi="Times New Roman"/>
                <w:b/>
              </w:rPr>
              <w:t>encoder</w:t>
            </w:r>
            <w:r w:rsidR="00033F7B" w:rsidRPr="000C47E9">
              <w:rPr>
                <w:rFonts w:ascii="Times New Roman" w:eastAsiaTheme="minorEastAsia" w:hAnsi="Times New Roman"/>
              </w:rPr>
              <w:t>(s)</w:t>
            </w:r>
          </w:p>
        </w:tc>
      </w:tr>
      <w:tr w:rsidR="00033F7B" w:rsidRPr="00F46DE7" w14:paraId="5975D7F0" w14:textId="77777777" w:rsidTr="00085776">
        <w:trPr>
          <w:trHeight w:val="507"/>
          <w:jc w:val="center"/>
        </w:trPr>
        <w:tc>
          <w:tcPr>
            <w:tcW w:w="1413" w:type="dxa"/>
            <w:vMerge/>
            <w:vAlign w:val="center"/>
          </w:tcPr>
          <w:p w14:paraId="3766309C" w14:textId="77777777" w:rsidR="00033F7B" w:rsidRPr="000C47E9" w:rsidRDefault="00033F7B">
            <w:pPr>
              <w:jc w:val="center"/>
              <w:rPr>
                <w:rFonts w:ascii="Times New Roman" w:eastAsiaTheme="minorEastAsia" w:hAnsi="Times New Roman"/>
              </w:rPr>
            </w:pPr>
          </w:p>
        </w:tc>
        <w:tc>
          <w:tcPr>
            <w:tcW w:w="8058" w:type="dxa"/>
            <w:gridSpan w:val="3"/>
            <w:vAlign w:val="center"/>
          </w:tcPr>
          <w:p w14:paraId="1FB40D7B" w14:textId="419A29AD" w:rsidR="00033F7B" w:rsidRPr="000C47E9" w:rsidDel="00B620E3" w:rsidRDefault="00033F7B" w:rsidP="00033F7B">
            <w:pPr>
              <w:jc w:val="center"/>
              <w:rPr>
                <w:rFonts w:ascii="Times New Roman" w:eastAsiaTheme="minorEastAsia" w:hAnsi="Times New Roman"/>
              </w:rPr>
            </w:pPr>
            <w:r w:rsidRPr="000C47E9">
              <w:rPr>
                <w:rFonts w:ascii="Times New Roman" w:eastAsiaTheme="minorEastAsia" w:hAnsi="Times New Roman"/>
              </w:rPr>
              <w:t>Performance alignment to be checked/discussed</w:t>
            </w:r>
          </w:p>
        </w:tc>
      </w:tr>
      <w:tr w:rsidR="003416CF" w:rsidRPr="00F46DE7" w14:paraId="51C9F5F5" w14:textId="77777777" w:rsidTr="00085776">
        <w:trPr>
          <w:trHeight w:val="194"/>
          <w:jc w:val="center"/>
        </w:trPr>
        <w:tc>
          <w:tcPr>
            <w:tcW w:w="1413" w:type="dxa"/>
            <w:vAlign w:val="center"/>
          </w:tcPr>
          <w:p w14:paraId="63817E82" w14:textId="13606B6D" w:rsidR="00D60AEE" w:rsidRPr="000C47E9" w:rsidRDefault="00D60AEE">
            <w:pPr>
              <w:jc w:val="center"/>
              <w:rPr>
                <w:rFonts w:ascii="Times New Roman" w:eastAsiaTheme="minorEastAsia" w:hAnsi="Times New Roman"/>
              </w:rPr>
            </w:pPr>
            <w:r w:rsidRPr="000C47E9">
              <w:rPr>
                <w:rFonts w:ascii="Times New Roman" w:eastAsiaTheme="minorEastAsia" w:hAnsi="Times New Roman"/>
              </w:rPr>
              <w:t>Step 5</w:t>
            </w:r>
          </w:p>
        </w:tc>
        <w:tc>
          <w:tcPr>
            <w:tcW w:w="8058" w:type="dxa"/>
            <w:gridSpan w:val="3"/>
            <w:vAlign w:val="center"/>
          </w:tcPr>
          <w:p w14:paraId="0685B052" w14:textId="220C55D4" w:rsidR="00D60AEE" w:rsidRPr="000C47E9" w:rsidRDefault="00D60AEE">
            <w:pPr>
              <w:jc w:val="center"/>
              <w:rPr>
                <w:rFonts w:ascii="Times New Roman" w:eastAsiaTheme="minorEastAsia" w:hAnsi="Times New Roman"/>
              </w:rPr>
            </w:pPr>
            <w:r w:rsidRPr="000C47E9">
              <w:rPr>
                <w:rFonts w:ascii="Times New Roman" w:eastAsiaTheme="minorEastAsia" w:hAnsi="Times New Roman"/>
              </w:rPr>
              <w:t>Conclude on overall feasibility</w:t>
            </w:r>
            <w:r w:rsidR="00033F7B" w:rsidRPr="000C47E9">
              <w:rPr>
                <w:rFonts w:ascii="Times New Roman" w:eastAsiaTheme="minorEastAsia" w:hAnsi="Times New Roman"/>
              </w:rPr>
              <w:t xml:space="preserve"> for each option</w:t>
            </w:r>
            <w:r w:rsidR="00085776">
              <w:rPr>
                <w:rFonts w:ascii="Times New Roman" w:eastAsiaTheme="minorEastAsia" w:hAnsi="Times New Roman"/>
              </w:rPr>
              <w:t>.</w:t>
            </w:r>
          </w:p>
        </w:tc>
      </w:tr>
      <w:tr w:rsidR="00033F7B" w:rsidRPr="00F46DE7" w14:paraId="564EFBFA" w14:textId="77777777" w:rsidTr="00085776">
        <w:trPr>
          <w:trHeight w:val="194"/>
          <w:jc w:val="center"/>
        </w:trPr>
        <w:tc>
          <w:tcPr>
            <w:tcW w:w="1413" w:type="dxa"/>
            <w:vAlign w:val="center"/>
          </w:tcPr>
          <w:p w14:paraId="0319BA3B" w14:textId="2BFF99CC" w:rsidR="00033F7B" w:rsidRPr="000C47E9" w:rsidRDefault="00033F7B">
            <w:pPr>
              <w:jc w:val="center"/>
              <w:rPr>
                <w:rFonts w:ascii="Times New Roman" w:eastAsiaTheme="minorEastAsia" w:hAnsi="Times New Roman"/>
                <w:lang w:eastAsia="zh-CN"/>
              </w:rPr>
            </w:pPr>
            <w:r w:rsidRPr="000C47E9">
              <w:rPr>
                <w:rFonts w:ascii="Times New Roman" w:eastAsiaTheme="minorEastAsia" w:hAnsi="Times New Roman"/>
              </w:rPr>
              <w:t>Step 6</w:t>
            </w:r>
          </w:p>
        </w:tc>
        <w:tc>
          <w:tcPr>
            <w:tcW w:w="8058" w:type="dxa"/>
            <w:gridSpan w:val="3"/>
            <w:vAlign w:val="center"/>
          </w:tcPr>
          <w:p w14:paraId="0D0A1186" w14:textId="40D62B60" w:rsidR="00033F7B" w:rsidRPr="000C47E9" w:rsidRDefault="00085776">
            <w:pPr>
              <w:jc w:val="center"/>
              <w:rPr>
                <w:rFonts w:ascii="Times New Roman" w:eastAsiaTheme="minorEastAsia" w:hAnsi="Times New Roman"/>
                <w:lang w:eastAsia="zh-CN"/>
              </w:rPr>
            </w:pPr>
            <w:r w:rsidRPr="00085776">
              <w:rPr>
                <w:rFonts w:ascii="Times New Roman" w:eastAsiaTheme="minorEastAsia" w:hAnsi="Times New Roman"/>
              </w:rPr>
              <w:t xml:space="preserve">Determine which option(s) to be used for test. </w:t>
            </w:r>
            <w:r w:rsidR="00CE7A8D" w:rsidRPr="00085776">
              <w:rPr>
                <w:rFonts w:ascii="Times New Roman" w:eastAsiaTheme="minorEastAsia" w:hAnsi="Times New Roman"/>
              </w:rPr>
              <w:t>FFS whether the decision is made in the SI phase.</w:t>
            </w:r>
          </w:p>
        </w:tc>
      </w:tr>
    </w:tbl>
    <w:p w14:paraId="02476366" w14:textId="07BCE885" w:rsidR="00F46DE7" w:rsidRPr="004A39E2" w:rsidRDefault="00F46DE7" w:rsidP="006E1743">
      <w:pPr>
        <w:rPr>
          <w:rFonts w:eastAsiaTheme="minorEastAsia"/>
        </w:rPr>
      </w:pPr>
    </w:p>
    <w:p w14:paraId="52D84BCF" w14:textId="0C7BD5C0" w:rsidR="00F46DE7" w:rsidRPr="000A153A" w:rsidRDefault="007A5057" w:rsidP="006E1743">
      <w:pPr>
        <w:rPr>
          <w:rFonts w:eastAsiaTheme="minorEastAsia"/>
          <w:b/>
        </w:rPr>
      </w:pPr>
      <w:r w:rsidRPr="004A39E2">
        <w:rPr>
          <w:rFonts w:eastAsiaTheme="minorEastAsia"/>
          <w:b/>
        </w:rPr>
        <w:t>Proposal</w:t>
      </w:r>
      <w:r w:rsidR="00BC2AEA">
        <w:rPr>
          <w:rFonts w:eastAsiaTheme="minorEastAsia"/>
          <w:b/>
        </w:rPr>
        <w:t xml:space="preserve"> </w:t>
      </w:r>
      <w:r w:rsidR="00FF5E40">
        <w:rPr>
          <w:rFonts w:eastAsiaTheme="minorEastAsia"/>
          <w:b/>
        </w:rPr>
        <w:t>15</w:t>
      </w:r>
      <w:r w:rsidRPr="004A39E2">
        <w:rPr>
          <w:rFonts w:eastAsiaTheme="minorEastAsia"/>
          <w:b/>
        </w:rPr>
        <w:t xml:space="preserve">: The feasibility study of Option 3, Option 4a-1 and Option 4b could work </w:t>
      </w:r>
      <w:r w:rsidR="007655EF">
        <w:rPr>
          <w:rFonts w:eastAsiaTheme="minorEastAsia"/>
          <w:b/>
        </w:rPr>
        <w:t xml:space="preserve">in </w:t>
      </w:r>
      <w:r w:rsidRPr="004A39E2">
        <w:rPr>
          <w:rFonts w:eastAsiaTheme="minorEastAsia"/>
          <w:b/>
        </w:rPr>
        <w:t>parallel.</w:t>
      </w:r>
    </w:p>
    <w:p w14:paraId="1199F401" w14:textId="77777777" w:rsidR="006C68EA" w:rsidRDefault="006C68EA" w:rsidP="006C68EA">
      <w:pPr>
        <w:rPr>
          <w:b/>
          <w:u w:val="single"/>
          <w:lang w:val="en-US"/>
        </w:rPr>
      </w:pPr>
    </w:p>
    <w:p w14:paraId="08FD813F" w14:textId="1F295E7A" w:rsidR="008B632A" w:rsidRPr="004F20D6" w:rsidRDefault="006425CD" w:rsidP="008734BA">
      <w:pPr>
        <w:pStyle w:val="2"/>
        <w:numPr>
          <w:ilvl w:val="1"/>
          <w:numId w:val="23"/>
        </w:numPr>
        <w:snapToGrid w:val="0"/>
        <w:rPr>
          <w:lang w:val="en-US"/>
        </w:rPr>
      </w:pPr>
      <w:r w:rsidRPr="004F20D6">
        <w:rPr>
          <w:lang w:val="en-US"/>
        </w:rPr>
        <w:t>Simulation results for aligned reference encoder and reference decoder</w:t>
      </w:r>
    </w:p>
    <w:p w14:paraId="25E18658" w14:textId="42ABC594" w:rsidR="000823F0" w:rsidRDefault="004544E0" w:rsidP="00C92285">
      <w:pPr>
        <w:rPr>
          <w:lang w:val="en-US"/>
        </w:rPr>
      </w:pPr>
      <w:r>
        <w:rPr>
          <w:rFonts w:hint="eastAsia"/>
          <w:lang w:val="en-US"/>
        </w:rPr>
        <w:t>In</w:t>
      </w:r>
      <w:r>
        <w:rPr>
          <w:lang w:val="en-US"/>
        </w:rPr>
        <w:t xml:space="preserve"> previous RAN4 meeting, the simulation assumptions have been agreed for feasibility study of aligning model among companies. </w:t>
      </w:r>
      <w:r>
        <w:rPr>
          <w:rFonts w:hint="eastAsia"/>
          <w:lang w:val="en-US"/>
        </w:rPr>
        <w:t>I</w:t>
      </w:r>
      <w:r>
        <w:rPr>
          <w:lang w:val="en-US"/>
        </w:rPr>
        <w:t xml:space="preserve">n the e-mail discussion after RAN4#111 meeting, </w:t>
      </w:r>
      <w:r w:rsidRPr="004A39E2">
        <w:rPr>
          <w:lang w:val="en-US"/>
        </w:rPr>
        <w:t xml:space="preserve">a CNN based model structure pair for both encoder and decoder has been aligned for feasibility study. </w:t>
      </w:r>
      <w:r>
        <w:rPr>
          <w:rFonts w:hint="eastAsia"/>
          <w:lang w:val="en-US"/>
        </w:rPr>
        <w:t>I</w:t>
      </w:r>
      <w:r>
        <w:rPr>
          <w:lang w:val="en-US"/>
        </w:rPr>
        <w:t xml:space="preserve">n last meeting, </w:t>
      </w:r>
      <w:r w:rsidRPr="004A39E2">
        <w:rPr>
          <w:lang w:val="en-US"/>
        </w:rPr>
        <w:t xml:space="preserve">more details of data generation and training method have also been aligned to further reduce the mismatch between companies. </w:t>
      </w:r>
      <w:r>
        <w:rPr>
          <w:lang w:val="en-US"/>
        </w:rPr>
        <w:t>The detailed agreements are listed in the Appendix B.</w:t>
      </w:r>
    </w:p>
    <w:p w14:paraId="46D40325" w14:textId="1F6CA423" w:rsidR="009A4971" w:rsidRDefault="003B7817" w:rsidP="00C92285">
      <w:pPr>
        <w:rPr>
          <w:bCs w:val="0"/>
        </w:rPr>
      </w:pPr>
      <w:r>
        <w:rPr>
          <w:rFonts w:hint="eastAsia"/>
          <w:lang w:val="en-US"/>
        </w:rPr>
        <w:t>Base</w:t>
      </w:r>
      <w:r>
        <w:rPr>
          <w:lang w:val="en-US"/>
        </w:rPr>
        <w:t xml:space="preserve">d on the above aligned model structure and simulation assumptions, we have </w:t>
      </w:r>
      <w:r w:rsidR="00FA7CA6">
        <w:rPr>
          <w:lang w:val="en-US"/>
        </w:rPr>
        <w:t>train</w:t>
      </w:r>
      <w:r w:rsidR="00954107">
        <w:rPr>
          <w:lang w:val="en-US"/>
        </w:rPr>
        <w:t>ed</w:t>
      </w:r>
      <w:r>
        <w:rPr>
          <w:lang w:val="en-US"/>
        </w:rPr>
        <w:t xml:space="preserve"> the </w:t>
      </w:r>
      <w:r w:rsidR="007F3465">
        <w:rPr>
          <w:lang w:val="en-US"/>
        </w:rPr>
        <w:t xml:space="preserve">new </w:t>
      </w:r>
      <w:r>
        <w:rPr>
          <w:lang w:val="en-US"/>
        </w:rPr>
        <w:t>encoder and decoder pair.</w:t>
      </w:r>
      <w:r w:rsidR="0038670C">
        <w:rPr>
          <w:lang w:val="en-US"/>
        </w:rPr>
        <w:t xml:space="preserve"> </w:t>
      </w:r>
      <w:r w:rsidR="0038670C">
        <w:rPr>
          <w:rFonts w:hint="eastAsia"/>
          <w:lang w:val="en-US"/>
        </w:rPr>
        <w:t>The</w:t>
      </w:r>
      <w:r w:rsidR="0038670C">
        <w:rPr>
          <w:lang w:val="en-US"/>
        </w:rPr>
        <w:t xml:space="preserve"> SGCS of AI/ML model for 64 bits payload is 0.7</w:t>
      </w:r>
      <w:r w:rsidR="00FA7CA6">
        <w:rPr>
          <w:lang w:val="en-US"/>
        </w:rPr>
        <w:t>32</w:t>
      </w:r>
      <w:r w:rsidR="007F3465">
        <w:rPr>
          <w:lang w:val="en-US"/>
        </w:rPr>
        <w:t>, AI/ML model for 64 float value is 0.784</w:t>
      </w:r>
      <w:r w:rsidR="00642BCE">
        <w:rPr>
          <w:lang w:val="en-US"/>
        </w:rPr>
        <w:t xml:space="preserve"> and</w:t>
      </w:r>
      <w:r w:rsidR="00B50437">
        <w:rPr>
          <w:lang w:val="en-US"/>
        </w:rPr>
        <w:t xml:space="preserve"> </w:t>
      </w:r>
      <w:r w:rsidR="00642BCE">
        <w:rPr>
          <w:lang w:val="en-US"/>
        </w:rPr>
        <w:t>the SGCS of eType II is 0.7</w:t>
      </w:r>
      <w:r w:rsidR="00FA7CA6">
        <w:rPr>
          <w:lang w:val="en-US"/>
        </w:rPr>
        <w:t>20</w:t>
      </w:r>
      <w:r w:rsidR="00642BCE">
        <w:rPr>
          <w:lang w:val="en-US"/>
        </w:rPr>
        <w:t xml:space="preserve">. </w:t>
      </w:r>
      <w:r w:rsidR="00B50437" w:rsidRPr="00B50437">
        <w:rPr>
          <w:lang w:val="en-US"/>
        </w:rPr>
        <w:t xml:space="preserve">Note that we use the baseline simulation assumptions in the SLS simulation assumption table agreed in the last meeting to perform the simulations. However, the </w:t>
      </w:r>
      <w:r w:rsidR="00B50437" w:rsidRPr="004A39E2">
        <w:rPr>
          <w:lang w:val="en-US"/>
        </w:rPr>
        <w:t>BS Tx power equals 41dBm for 10 MHz BW, which is the basel</w:t>
      </w:r>
      <w:r w:rsidR="00B50437" w:rsidRPr="00DC7DAD">
        <w:rPr>
          <w:bCs w:val="0"/>
        </w:rPr>
        <w:t>ine assumption, is missed in the table.</w:t>
      </w:r>
    </w:p>
    <w:p w14:paraId="538DE92A" w14:textId="458296BA" w:rsidR="003C370C" w:rsidRDefault="00A13F0A" w:rsidP="003C370C">
      <w:pPr>
        <w:rPr>
          <w:lang w:val="en-US"/>
        </w:rPr>
      </w:pPr>
      <w:r w:rsidRPr="00A13F0A">
        <w:rPr>
          <w:rFonts w:hint="eastAsia"/>
          <w:lang w:val="en-US"/>
        </w:rPr>
        <w:t>T</w:t>
      </w:r>
      <w:r w:rsidRPr="00A13F0A">
        <w:rPr>
          <w:lang w:val="en-US"/>
        </w:rPr>
        <w:t xml:space="preserve">he </w:t>
      </w:r>
      <w:r>
        <w:rPr>
          <w:lang w:val="en-US"/>
        </w:rPr>
        <w:t xml:space="preserve">CDF curve of SGCS for aligned </w:t>
      </w:r>
      <w:r w:rsidRPr="00646D51">
        <w:rPr>
          <w:lang w:val="en-US"/>
        </w:rPr>
        <w:t>model structure and simulation assumptions</w:t>
      </w:r>
      <w:r>
        <w:rPr>
          <w:lang w:val="en-US"/>
        </w:rPr>
        <w:t xml:space="preserve"> is shown in the below figure</w:t>
      </w:r>
      <w:r w:rsidR="00274914">
        <w:rPr>
          <w:lang w:val="en-US"/>
        </w:rPr>
        <w:t>.</w:t>
      </w:r>
      <w:r w:rsidR="003C370C">
        <w:rPr>
          <w:lang w:val="en-US"/>
        </w:rPr>
        <w:t xml:space="preserve"> It is seen that </w:t>
      </w:r>
      <w:r w:rsidR="000B2E95">
        <w:rPr>
          <w:lang w:val="en-US"/>
        </w:rPr>
        <w:t xml:space="preserve">AI/ML model has better mean performance but worse </w:t>
      </w:r>
      <w:r w:rsidR="000B2E95" w:rsidRPr="000B2E95">
        <w:rPr>
          <w:lang w:val="en-US"/>
        </w:rPr>
        <w:t>variance</w:t>
      </w:r>
      <w:r w:rsidR="000B2E95">
        <w:rPr>
          <w:lang w:val="en-US"/>
        </w:rPr>
        <w:t xml:space="preserve"> performance, compared to eType II</w:t>
      </w:r>
      <w:r w:rsidR="003C370C">
        <w:rPr>
          <w:lang w:val="en-US"/>
        </w:rPr>
        <w:t xml:space="preserve">. For example, the 5% SGCS of eType II is about 0.5, while the 5% SGCS of </w:t>
      </w:r>
      <w:r w:rsidR="003C370C" w:rsidRPr="003C370C">
        <w:rPr>
          <w:lang w:val="en-US"/>
        </w:rPr>
        <w:t>AI/ML model</w:t>
      </w:r>
      <w:r w:rsidR="003C370C">
        <w:rPr>
          <w:lang w:val="en-US"/>
        </w:rPr>
        <w:t xml:space="preserve"> is about 0.2.</w:t>
      </w:r>
      <w:r w:rsidR="000B2E95">
        <w:rPr>
          <w:lang w:val="en-US"/>
        </w:rPr>
        <w:t xml:space="preserve"> The reason would be that the loss </w:t>
      </w:r>
      <w:r w:rsidR="000B2E95">
        <w:rPr>
          <w:lang w:val="en-US"/>
        </w:rPr>
        <w:lastRenderedPageBreak/>
        <w:t xml:space="preserve">function of AI/ML model is the mean SGCS. If modifying the loss function, the </w:t>
      </w:r>
      <w:r w:rsidR="000B2E95" w:rsidRPr="000B2E95">
        <w:rPr>
          <w:lang w:val="en-US"/>
        </w:rPr>
        <w:t>variance</w:t>
      </w:r>
      <w:r w:rsidR="000B2E95">
        <w:rPr>
          <w:lang w:val="en-US"/>
        </w:rPr>
        <w:t xml:space="preserve"> performance of AI/ML model could be largely improved.</w:t>
      </w:r>
    </w:p>
    <w:p w14:paraId="3DDD487E" w14:textId="7822977E" w:rsidR="00486EA4" w:rsidRPr="00486EA4" w:rsidRDefault="00486EA4" w:rsidP="003C370C">
      <w:pPr>
        <w:rPr>
          <w:lang w:val="en-US"/>
        </w:rPr>
      </w:pPr>
      <w:r>
        <w:rPr>
          <w:lang w:val="en-US"/>
        </w:rPr>
        <w:t xml:space="preserve">Besides, we also provide the CDF of SGCS per sub-band for further performance alignment, which is shown in figure 2.3-2. It can be observed that the performance of each sub-band is different and the biggest variance between sub-band could reach to almost 0.2. </w:t>
      </w:r>
    </w:p>
    <w:p w14:paraId="52AC1103" w14:textId="05C3CF4A" w:rsidR="006425CD" w:rsidRDefault="001B3684" w:rsidP="00C92285">
      <w:pPr>
        <w:rPr>
          <w:b/>
          <w:lang w:val="en-US"/>
        </w:rPr>
      </w:pPr>
      <w:r>
        <w:rPr>
          <w:rFonts w:hint="eastAsia"/>
          <w:b/>
          <w:lang w:val="en-US"/>
        </w:rPr>
        <w:t>Ob</w:t>
      </w:r>
      <w:r>
        <w:rPr>
          <w:b/>
          <w:lang w:val="en-US"/>
        </w:rPr>
        <w:t>servation</w:t>
      </w:r>
      <w:r w:rsidRPr="002922FE">
        <w:rPr>
          <w:b/>
          <w:lang w:val="en-US"/>
        </w:rPr>
        <w:t xml:space="preserve"> </w:t>
      </w:r>
      <w:r w:rsidR="00FF5E40">
        <w:rPr>
          <w:b/>
          <w:lang w:val="en-US"/>
        </w:rPr>
        <w:t>3</w:t>
      </w:r>
      <w:r w:rsidRPr="002922FE">
        <w:rPr>
          <w:b/>
          <w:lang w:val="en-US"/>
        </w:rPr>
        <w:t xml:space="preserve">: </w:t>
      </w:r>
      <w:r w:rsidRPr="001B3684">
        <w:rPr>
          <w:b/>
          <w:lang w:val="en-US"/>
        </w:rPr>
        <w:t>Based on the aligned model structure and simulation assumptions</w:t>
      </w:r>
      <w:r>
        <w:rPr>
          <w:b/>
          <w:lang w:val="en-US"/>
        </w:rPr>
        <w:t>, t</w:t>
      </w:r>
      <w:r w:rsidRPr="001B3684">
        <w:rPr>
          <w:b/>
          <w:lang w:val="en-US"/>
        </w:rPr>
        <w:t>he SGCS of AI/ML model for 64 bits payload is 0.</w:t>
      </w:r>
      <w:r w:rsidR="00486EA4" w:rsidRPr="001B3684">
        <w:rPr>
          <w:b/>
          <w:lang w:val="en-US"/>
        </w:rPr>
        <w:t>7</w:t>
      </w:r>
      <w:r w:rsidR="00486EA4">
        <w:rPr>
          <w:b/>
          <w:lang w:val="en-US"/>
        </w:rPr>
        <w:t>32</w:t>
      </w:r>
      <w:r w:rsidR="007F3465" w:rsidRPr="007F3465">
        <w:rPr>
          <w:b/>
          <w:lang w:val="en-US"/>
        </w:rPr>
        <w:t>, AI/ML model for 64 float value is 0.784</w:t>
      </w:r>
      <w:r w:rsidR="007F3465">
        <w:rPr>
          <w:b/>
          <w:lang w:val="en-US"/>
        </w:rPr>
        <w:t>,</w:t>
      </w:r>
      <w:r w:rsidR="00642BCE">
        <w:rPr>
          <w:b/>
          <w:lang w:val="en-US"/>
        </w:rPr>
        <w:t xml:space="preserve"> </w:t>
      </w:r>
      <w:r w:rsidR="00642BCE" w:rsidRPr="00642BCE">
        <w:rPr>
          <w:b/>
          <w:lang w:val="en-US"/>
        </w:rPr>
        <w:t>and the SGCS of eType II is 0.</w:t>
      </w:r>
      <w:r w:rsidR="00486EA4" w:rsidRPr="00642BCE">
        <w:rPr>
          <w:b/>
          <w:lang w:val="en-US"/>
        </w:rPr>
        <w:t>7</w:t>
      </w:r>
      <w:r w:rsidR="00486EA4">
        <w:rPr>
          <w:b/>
          <w:lang w:val="en-US"/>
        </w:rPr>
        <w:t>20</w:t>
      </w:r>
      <w:r w:rsidRPr="002922FE">
        <w:rPr>
          <w:b/>
          <w:lang w:val="en-US"/>
        </w:rPr>
        <w:t>.</w:t>
      </w:r>
      <w:r w:rsidR="00A13F0A">
        <w:rPr>
          <w:b/>
          <w:lang w:val="en-US"/>
        </w:rPr>
        <w:t xml:space="preserve"> The </w:t>
      </w:r>
      <w:r w:rsidR="00A13F0A" w:rsidRPr="00A13F0A">
        <w:rPr>
          <w:b/>
          <w:lang w:val="en-US"/>
        </w:rPr>
        <w:t>CDF curve of SGCS</w:t>
      </w:r>
      <w:r w:rsidR="00A13F0A">
        <w:rPr>
          <w:b/>
          <w:lang w:val="en-US"/>
        </w:rPr>
        <w:t xml:space="preserve"> is shown in Figure 2.</w:t>
      </w:r>
      <w:r w:rsidR="007C5A72">
        <w:rPr>
          <w:b/>
          <w:lang w:val="en-US"/>
        </w:rPr>
        <w:t>4</w:t>
      </w:r>
      <w:r w:rsidR="00A13F0A">
        <w:rPr>
          <w:b/>
          <w:lang w:val="en-US"/>
        </w:rPr>
        <w:t>-1</w:t>
      </w:r>
      <w:r w:rsidR="00A13F0A" w:rsidRPr="00486EA4">
        <w:rPr>
          <w:b/>
          <w:lang w:val="en-US"/>
        </w:rPr>
        <w:t>.</w:t>
      </w:r>
      <w:r w:rsidR="00486EA4" w:rsidRPr="00486EA4">
        <w:rPr>
          <w:b/>
          <w:lang w:val="en-US"/>
        </w:rPr>
        <w:t xml:space="preserve"> </w:t>
      </w:r>
      <w:r w:rsidR="00486EA4" w:rsidRPr="00F91FB4">
        <w:rPr>
          <w:b/>
          <w:lang w:val="en-US"/>
        </w:rPr>
        <w:t>The CDF of SGCS per sub-band is shown in Figure 2.</w:t>
      </w:r>
      <w:r w:rsidR="007C5A72">
        <w:rPr>
          <w:b/>
          <w:lang w:val="en-US"/>
        </w:rPr>
        <w:t>4</w:t>
      </w:r>
      <w:r w:rsidR="00486EA4" w:rsidRPr="00F91FB4">
        <w:rPr>
          <w:b/>
          <w:lang w:val="en-US"/>
        </w:rPr>
        <w:t>-2.</w:t>
      </w:r>
    </w:p>
    <w:tbl>
      <w:tblPr>
        <w:tblStyle w:val="afff5"/>
        <w:tblW w:w="0" w:type="auto"/>
        <w:jc w:val="center"/>
        <w:tblInd w:w="0" w:type="dxa"/>
        <w:tblLook w:val="04A0" w:firstRow="1" w:lastRow="0" w:firstColumn="1" w:lastColumn="0" w:noHBand="0" w:noVBand="1"/>
      </w:tblPr>
      <w:tblGrid>
        <w:gridCol w:w="2057"/>
        <w:gridCol w:w="2057"/>
        <w:gridCol w:w="2058"/>
        <w:gridCol w:w="2058"/>
      </w:tblGrid>
      <w:tr w:rsidR="007F3465" w14:paraId="404A4F4D" w14:textId="77777777" w:rsidTr="007F3465">
        <w:trPr>
          <w:trHeight w:val="547"/>
          <w:jc w:val="center"/>
        </w:trPr>
        <w:tc>
          <w:tcPr>
            <w:tcW w:w="2057" w:type="dxa"/>
          </w:tcPr>
          <w:p w14:paraId="1F08D34B" w14:textId="77777777" w:rsidR="007F3465" w:rsidRPr="007F3465" w:rsidRDefault="007F3465" w:rsidP="00735804">
            <w:pPr>
              <w:spacing w:before="0" w:after="0" w:line="240" w:lineRule="auto"/>
              <w:jc w:val="center"/>
              <w:rPr>
                <w:rFonts w:ascii="Times New Roman" w:hAnsi="Times New Roman"/>
                <w:b/>
                <w:lang w:val="en-US"/>
              </w:rPr>
            </w:pPr>
          </w:p>
        </w:tc>
        <w:tc>
          <w:tcPr>
            <w:tcW w:w="2057" w:type="dxa"/>
          </w:tcPr>
          <w:p w14:paraId="309E9F84" w14:textId="5740B77E" w:rsidR="007F3465" w:rsidRPr="007F3465" w:rsidRDefault="007F3465" w:rsidP="00735804">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eType II</w:t>
            </w:r>
          </w:p>
        </w:tc>
        <w:tc>
          <w:tcPr>
            <w:tcW w:w="2058" w:type="dxa"/>
          </w:tcPr>
          <w:p w14:paraId="7DF6F1E8" w14:textId="479B9733" w:rsidR="007F3465" w:rsidRDefault="007F3465" w:rsidP="00735804">
            <w:pPr>
              <w:spacing w:before="0" w:after="0" w:line="240" w:lineRule="auto"/>
              <w:jc w:val="center"/>
              <w:rPr>
                <w:rFonts w:ascii="Times New Roman" w:hAnsi="Times New Roman"/>
                <w:b/>
                <w:lang w:val="en-US"/>
              </w:rPr>
            </w:pPr>
            <w:r w:rsidRPr="007F3465">
              <w:rPr>
                <w:rFonts w:ascii="Times New Roman" w:hAnsi="Times New Roman"/>
                <w:b/>
                <w:lang w:val="en-US"/>
              </w:rPr>
              <w:t>AI/ML model</w:t>
            </w:r>
          </w:p>
          <w:p w14:paraId="505A586E" w14:textId="46DBEBEE" w:rsidR="007F3465" w:rsidRPr="007F3465" w:rsidRDefault="007F3465" w:rsidP="00735804">
            <w:pPr>
              <w:spacing w:before="0" w:after="0" w:line="240" w:lineRule="auto"/>
              <w:jc w:val="center"/>
              <w:rPr>
                <w:rFonts w:ascii="Times New Roman" w:hAnsi="Times New Roman"/>
                <w:b/>
                <w:lang w:val="en-US"/>
              </w:rPr>
            </w:pPr>
            <w:r w:rsidRPr="007F3465">
              <w:rPr>
                <w:rFonts w:ascii="Times New Roman" w:hAnsi="Times New Roman"/>
                <w:b/>
                <w:lang w:val="en-US"/>
              </w:rPr>
              <w:t>for 64 bits</w:t>
            </w:r>
          </w:p>
        </w:tc>
        <w:tc>
          <w:tcPr>
            <w:tcW w:w="2058" w:type="dxa"/>
          </w:tcPr>
          <w:p w14:paraId="19928616" w14:textId="370460B6" w:rsidR="007F3465" w:rsidRDefault="007F3465" w:rsidP="00735804">
            <w:pPr>
              <w:spacing w:before="0" w:after="0" w:line="240" w:lineRule="auto"/>
              <w:jc w:val="center"/>
              <w:rPr>
                <w:rFonts w:ascii="Times New Roman" w:hAnsi="Times New Roman"/>
                <w:b/>
                <w:lang w:val="en-US"/>
              </w:rPr>
            </w:pPr>
            <w:r w:rsidRPr="007F3465">
              <w:rPr>
                <w:rFonts w:ascii="Times New Roman" w:hAnsi="Times New Roman"/>
                <w:b/>
                <w:lang w:val="en-US"/>
              </w:rPr>
              <w:t>AI/ML model</w:t>
            </w:r>
          </w:p>
          <w:p w14:paraId="34FF46C2" w14:textId="05AB596E" w:rsidR="007F3465" w:rsidRPr="007F3465" w:rsidRDefault="007F3465" w:rsidP="00735804">
            <w:pPr>
              <w:spacing w:before="0" w:after="0" w:line="240" w:lineRule="auto"/>
              <w:jc w:val="center"/>
              <w:rPr>
                <w:rFonts w:ascii="Times New Roman" w:hAnsi="Times New Roman"/>
                <w:b/>
                <w:lang w:val="en-US"/>
              </w:rPr>
            </w:pPr>
            <w:r w:rsidRPr="007F3465">
              <w:rPr>
                <w:rFonts w:ascii="Times New Roman" w:hAnsi="Times New Roman"/>
                <w:b/>
                <w:lang w:val="en-US"/>
              </w:rPr>
              <w:t>for 64 float value</w:t>
            </w:r>
          </w:p>
        </w:tc>
      </w:tr>
      <w:tr w:rsidR="007F3465" w14:paraId="3A677687" w14:textId="77777777" w:rsidTr="007F3465">
        <w:trPr>
          <w:trHeight w:val="80"/>
          <w:jc w:val="center"/>
        </w:trPr>
        <w:tc>
          <w:tcPr>
            <w:tcW w:w="2057" w:type="dxa"/>
          </w:tcPr>
          <w:p w14:paraId="7DD11A1B" w14:textId="3E3A9CA7" w:rsidR="007F3465" w:rsidRPr="007F3465" w:rsidRDefault="007F3465" w:rsidP="00735804">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SGCS</w:t>
            </w:r>
          </w:p>
        </w:tc>
        <w:tc>
          <w:tcPr>
            <w:tcW w:w="2057" w:type="dxa"/>
          </w:tcPr>
          <w:p w14:paraId="59E3758B" w14:textId="0CE86E4C" w:rsidR="007F3465" w:rsidRPr="007F3465" w:rsidRDefault="007F3465" w:rsidP="00735804">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0.720</w:t>
            </w:r>
          </w:p>
        </w:tc>
        <w:tc>
          <w:tcPr>
            <w:tcW w:w="2058" w:type="dxa"/>
          </w:tcPr>
          <w:p w14:paraId="06213987" w14:textId="3B0AAEC8" w:rsidR="007F3465" w:rsidRPr="007F3465" w:rsidRDefault="007F3465" w:rsidP="00735804">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0.732</w:t>
            </w:r>
          </w:p>
        </w:tc>
        <w:tc>
          <w:tcPr>
            <w:tcW w:w="2058" w:type="dxa"/>
          </w:tcPr>
          <w:p w14:paraId="43A8B653" w14:textId="778C42F1" w:rsidR="007F3465" w:rsidRPr="007F3465" w:rsidRDefault="007F3465" w:rsidP="00735804">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0.784</w:t>
            </w:r>
          </w:p>
        </w:tc>
      </w:tr>
    </w:tbl>
    <w:p w14:paraId="42193945" w14:textId="77777777" w:rsidR="00A13F0A" w:rsidRDefault="00A13F0A" w:rsidP="00A13F0A">
      <w:pPr>
        <w:jc w:val="center"/>
        <w:rPr>
          <w:lang w:val="en-US"/>
        </w:rPr>
      </w:pPr>
      <w:r w:rsidRPr="00646D51">
        <w:rPr>
          <w:noProof/>
          <w:lang w:val="en-US"/>
        </w:rPr>
        <w:drawing>
          <wp:inline distT="0" distB="0" distL="0" distR="0" wp14:anchorId="71707200" wp14:editId="01D25A52">
            <wp:extent cx="4248150" cy="31864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48150" cy="3186430"/>
                    </a:xfrm>
                    <a:prstGeom prst="rect">
                      <a:avLst/>
                    </a:prstGeom>
                  </pic:spPr>
                </pic:pic>
              </a:graphicData>
            </a:graphic>
          </wp:inline>
        </w:drawing>
      </w:r>
    </w:p>
    <w:p w14:paraId="5CB6F20B" w14:textId="705BF940" w:rsidR="00A13F0A" w:rsidRDefault="00A13F0A" w:rsidP="00A13F0A">
      <w:pPr>
        <w:jc w:val="center"/>
        <w:rPr>
          <w:lang w:val="en-US"/>
        </w:rPr>
      </w:pPr>
      <w:r>
        <w:rPr>
          <w:rFonts w:hint="eastAsia"/>
          <w:lang w:val="en-US"/>
        </w:rPr>
        <w:t>Figure</w:t>
      </w:r>
      <w:r>
        <w:rPr>
          <w:lang w:val="en-US"/>
        </w:rPr>
        <w:t xml:space="preserve"> 2.</w:t>
      </w:r>
      <w:r w:rsidR="007C5A72">
        <w:rPr>
          <w:lang w:val="en-US"/>
        </w:rPr>
        <w:t>4</w:t>
      </w:r>
      <w:r>
        <w:rPr>
          <w:lang w:val="en-US"/>
        </w:rPr>
        <w:t xml:space="preserve">-1. CDF curve of SGCS for aligned </w:t>
      </w:r>
      <w:r w:rsidRPr="00646D51">
        <w:rPr>
          <w:lang w:val="en-US"/>
        </w:rPr>
        <w:t>model structure and simulation assumptions</w:t>
      </w:r>
    </w:p>
    <w:p w14:paraId="56C58AAD" w14:textId="77777777" w:rsidR="00486EA4" w:rsidRDefault="00486EA4" w:rsidP="00486EA4">
      <w:pPr>
        <w:jc w:val="center"/>
        <w:rPr>
          <w:lang w:val="en-US"/>
        </w:rPr>
      </w:pPr>
      <w:r>
        <w:rPr>
          <w:noProof/>
        </w:rPr>
        <w:drawing>
          <wp:inline distT="0" distB="0" distL="0" distR="0" wp14:anchorId="272F3E87" wp14:editId="5A7E7737">
            <wp:extent cx="3701598" cy="312533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932" t="3382" r="9241"/>
                    <a:stretch/>
                  </pic:blipFill>
                  <pic:spPr bwMode="auto">
                    <a:xfrm>
                      <a:off x="0" y="0"/>
                      <a:ext cx="3717120" cy="3138444"/>
                    </a:xfrm>
                    <a:prstGeom prst="rect">
                      <a:avLst/>
                    </a:prstGeom>
                    <a:noFill/>
                    <a:ln>
                      <a:noFill/>
                    </a:ln>
                    <a:extLst>
                      <a:ext uri="{53640926-AAD7-44D8-BBD7-CCE9431645EC}">
                        <a14:shadowObscured xmlns:a14="http://schemas.microsoft.com/office/drawing/2010/main"/>
                      </a:ext>
                    </a:extLst>
                  </pic:spPr>
                </pic:pic>
              </a:graphicData>
            </a:graphic>
          </wp:inline>
        </w:drawing>
      </w:r>
    </w:p>
    <w:p w14:paraId="7365E5D6" w14:textId="37A51C5D" w:rsidR="00486EA4" w:rsidRDefault="00486EA4" w:rsidP="00486EA4">
      <w:pPr>
        <w:jc w:val="center"/>
        <w:rPr>
          <w:lang w:val="en-US"/>
        </w:rPr>
      </w:pPr>
      <w:r>
        <w:rPr>
          <w:rFonts w:hint="eastAsia"/>
          <w:lang w:val="en-US"/>
        </w:rPr>
        <w:t>Figure</w:t>
      </w:r>
      <w:r>
        <w:rPr>
          <w:lang w:val="en-US"/>
        </w:rPr>
        <w:t xml:space="preserve"> 2.</w:t>
      </w:r>
      <w:r w:rsidR="007C5A72">
        <w:rPr>
          <w:lang w:val="en-US"/>
        </w:rPr>
        <w:t>4</w:t>
      </w:r>
      <w:r>
        <w:rPr>
          <w:lang w:val="en-US"/>
        </w:rPr>
        <w:t xml:space="preserve">-2. CDF curves of SGCS per sub-band for aligned </w:t>
      </w:r>
      <w:r w:rsidRPr="00646D51">
        <w:rPr>
          <w:lang w:val="en-US"/>
        </w:rPr>
        <w:t>model structure and simulation assumptions</w:t>
      </w:r>
    </w:p>
    <w:p w14:paraId="2721CD16" w14:textId="77777777" w:rsidR="00486EA4" w:rsidRPr="00486EA4" w:rsidRDefault="00486EA4" w:rsidP="00A13F0A">
      <w:pPr>
        <w:jc w:val="center"/>
        <w:rPr>
          <w:lang w:val="en-US"/>
        </w:rPr>
      </w:pPr>
    </w:p>
    <w:p w14:paraId="3548BAD1" w14:textId="43F407A0" w:rsidR="000B2E95" w:rsidRPr="00862D5A" w:rsidRDefault="000B2E95" w:rsidP="00C92285">
      <w:pPr>
        <w:rPr>
          <w:b/>
          <w:lang w:val="en-US"/>
        </w:rPr>
      </w:pPr>
      <w:r w:rsidRPr="000B2E95">
        <w:rPr>
          <w:b/>
          <w:lang w:val="en-US"/>
        </w:rPr>
        <w:lastRenderedPageBreak/>
        <w:t xml:space="preserve">Observation </w:t>
      </w:r>
      <w:r w:rsidR="00FF5E40">
        <w:rPr>
          <w:b/>
          <w:lang w:val="en-US"/>
        </w:rPr>
        <w:t>4</w:t>
      </w:r>
      <w:r w:rsidRPr="000B2E95">
        <w:rPr>
          <w:b/>
          <w:lang w:val="en-US"/>
        </w:rPr>
        <w:t>: It is seen that AI/ML model has better mean performance but worse variance performance, compared to eType II.</w:t>
      </w:r>
      <w:r>
        <w:rPr>
          <w:b/>
          <w:lang w:val="en-US"/>
        </w:rPr>
        <w:t xml:space="preserve"> T</w:t>
      </w:r>
      <w:r w:rsidRPr="000B2E95">
        <w:rPr>
          <w:b/>
          <w:lang w:val="en-US"/>
        </w:rPr>
        <w:t>he loss function</w:t>
      </w:r>
      <w:r>
        <w:rPr>
          <w:b/>
          <w:lang w:val="en-US"/>
        </w:rPr>
        <w:t xml:space="preserve"> for training may be further studied in the future.</w:t>
      </w:r>
    </w:p>
    <w:p w14:paraId="56A5629F" w14:textId="42183226" w:rsidR="009A4971" w:rsidRPr="009A4971" w:rsidRDefault="009A4971" w:rsidP="00C92285">
      <w:pPr>
        <w:rPr>
          <w:lang w:val="en-US"/>
        </w:rPr>
      </w:pPr>
      <w:r>
        <w:rPr>
          <w:lang w:val="en-US"/>
        </w:rPr>
        <w:t>Note that in above FLOPs, one FLOP is one multiplication and one addition. If one FLOP is one multiplication or one addition, the FLOPs of encoder is</w:t>
      </w:r>
      <w:r w:rsidR="009A4D04">
        <w:rPr>
          <w:rFonts w:hint="eastAsia"/>
          <w:lang w:val="en-US"/>
        </w:rPr>
        <w:t xml:space="preserve"> </w:t>
      </w:r>
      <w:r w:rsidR="009A4D04">
        <w:rPr>
          <w:lang w:val="en-US"/>
        </w:rPr>
        <w:t>94M and the FLOPs of decoder is 1480M.</w:t>
      </w:r>
    </w:p>
    <w:p w14:paraId="34036D10" w14:textId="00177F84" w:rsidR="001936BB" w:rsidRDefault="00305C45" w:rsidP="00C92285">
      <w:pPr>
        <w:rPr>
          <w:lang w:val="en-US"/>
        </w:rPr>
      </w:pPr>
      <w:r>
        <w:rPr>
          <w:rFonts w:hint="eastAsia"/>
          <w:lang w:val="en-US"/>
        </w:rPr>
        <w:t>C</w:t>
      </w:r>
      <w:r>
        <w:rPr>
          <w:lang w:val="en-US"/>
        </w:rPr>
        <w:t xml:space="preserve">urrently, </w:t>
      </w:r>
      <w:r w:rsidR="001936BB">
        <w:rPr>
          <w:lang w:val="en-US"/>
        </w:rPr>
        <w:t>the FLOPs of encoder and decoder are much higher than the FLOP</w:t>
      </w:r>
      <w:r w:rsidR="001936BB">
        <w:rPr>
          <w:rFonts w:hint="eastAsia"/>
          <w:lang w:val="en-US"/>
        </w:rPr>
        <w:t>s</w:t>
      </w:r>
      <w:r w:rsidR="001936BB">
        <w:rPr>
          <w:lang w:val="en-US"/>
        </w:rPr>
        <w:t xml:space="preserve"> of eType II. In Future actual reference encoder and reference decoder design, RAN4 may consider smaller model, for the convenience of implementation.</w:t>
      </w:r>
      <w:r w:rsidR="00B86983">
        <w:rPr>
          <w:lang w:val="en-US"/>
        </w:rPr>
        <w:t xml:space="preserve"> Transformer, MLP, MLP-mixer may be also considered in future.</w:t>
      </w:r>
    </w:p>
    <w:p w14:paraId="2BFE6EA7" w14:textId="03D55261" w:rsidR="00AC5CC0" w:rsidRDefault="001936BB" w:rsidP="00C92285">
      <w:pPr>
        <w:rPr>
          <w:lang w:val="en-US"/>
        </w:rPr>
      </w:pPr>
      <w:r>
        <w:rPr>
          <w:b/>
          <w:lang w:val="en-US"/>
        </w:rPr>
        <w:t>Proposal</w:t>
      </w:r>
      <w:r w:rsidRPr="002922FE">
        <w:rPr>
          <w:b/>
          <w:lang w:val="en-US"/>
        </w:rPr>
        <w:t xml:space="preserve"> </w:t>
      </w:r>
      <w:r w:rsidR="00FF5E40">
        <w:rPr>
          <w:b/>
          <w:lang w:val="en-US"/>
        </w:rPr>
        <w:t>16</w:t>
      </w:r>
      <w:r w:rsidRPr="002922FE">
        <w:rPr>
          <w:b/>
          <w:lang w:val="en-US"/>
        </w:rPr>
        <w:t xml:space="preserve">: </w:t>
      </w:r>
      <w:r w:rsidR="00EC1F70" w:rsidRPr="00EC1F70">
        <w:rPr>
          <w:b/>
          <w:lang w:val="en-US"/>
        </w:rPr>
        <w:t xml:space="preserve">In </w:t>
      </w:r>
      <w:r w:rsidR="002A7BD5">
        <w:rPr>
          <w:rFonts w:hint="eastAsia"/>
          <w:b/>
          <w:lang w:val="en-US"/>
        </w:rPr>
        <w:t>f</w:t>
      </w:r>
      <w:r w:rsidR="00EC1F70" w:rsidRPr="00EC1F70">
        <w:rPr>
          <w:b/>
          <w:lang w:val="en-US"/>
        </w:rPr>
        <w:t>uture actual reference encoder and reference decoder design, RAN4 may consider smaller model, for the convenience of implementation.</w:t>
      </w:r>
    </w:p>
    <w:p w14:paraId="0C903718" w14:textId="77777777" w:rsidR="00F14138" w:rsidRDefault="00F14138" w:rsidP="00F91FB4">
      <w:pPr>
        <w:jc w:val="center"/>
        <w:rPr>
          <w:lang w:val="en-US"/>
        </w:rPr>
      </w:pPr>
    </w:p>
    <w:p w14:paraId="4BBAF841" w14:textId="6C53BFE1" w:rsidR="008F012A" w:rsidRPr="004F20D6" w:rsidRDefault="008F012A" w:rsidP="004F20D6">
      <w:pPr>
        <w:pStyle w:val="2"/>
        <w:numPr>
          <w:ilvl w:val="1"/>
          <w:numId w:val="23"/>
        </w:numPr>
        <w:snapToGrid w:val="0"/>
        <w:rPr>
          <w:lang w:val="en-US"/>
        </w:rPr>
      </w:pPr>
      <w:r w:rsidRPr="004F20D6">
        <w:rPr>
          <w:lang w:val="en-US"/>
        </w:rPr>
        <w:t>Suggested simulation assumptions for reference model for both encoder and decoder</w:t>
      </w:r>
    </w:p>
    <w:p w14:paraId="5ED2B55F" w14:textId="77777777" w:rsidR="008F012A" w:rsidRPr="002922FE" w:rsidRDefault="008F012A" w:rsidP="008F012A">
      <w:pPr>
        <w:rPr>
          <w:rFonts w:eastAsia="Yu Mincho"/>
          <w:iCs/>
          <w:lang w:eastAsia="ja-JP"/>
        </w:rPr>
      </w:pPr>
      <w:r w:rsidRPr="002922FE">
        <w:rPr>
          <w:rFonts w:eastAsia="Yu Mincho"/>
          <w:iCs/>
          <w:lang w:eastAsia="ja-JP"/>
        </w:rPr>
        <w:t xml:space="preserve">In order to consider model performance with more concrete details, companies are encouraged to bring parameters/values proposals, considering RAN4 existing test configuration or </w:t>
      </w:r>
      <w:r w:rsidRPr="002922FE">
        <w:rPr>
          <w:rFonts w:eastAsia="Yu Mincho" w:hint="eastAsia"/>
          <w:iCs/>
          <w:lang w:eastAsia="ja-JP"/>
        </w:rPr>
        <w:t>RAN1 baseline scenario captured in TR 38.843 in Table 6.2.1-2</w:t>
      </w:r>
      <w:r w:rsidRPr="002922FE">
        <w:rPr>
          <w:rFonts w:eastAsia="Yu Mincho"/>
          <w:iCs/>
          <w:lang w:eastAsia="ja-JP"/>
        </w:rPr>
        <w:t xml:space="preserve"> for example.</w:t>
      </w:r>
    </w:p>
    <w:p w14:paraId="5484DC98" w14:textId="7BFA7695" w:rsidR="008F012A" w:rsidRPr="002922FE" w:rsidRDefault="00642BCE" w:rsidP="008F012A">
      <w:pPr>
        <w:rPr>
          <w:rFonts w:eastAsia="Yu Mincho"/>
          <w:iCs/>
          <w:lang w:eastAsia="ja-JP"/>
        </w:rPr>
      </w:pPr>
      <w:r>
        <w:rPr>
          <w:rFonts w:eastAsia="Yu Mincho"/>
          <w:iCs/>
          <w:lang w:eastAsia="ja-JP"/>
        </w:rPr>
        <w:t>Below t</w:t>
      </w:r>
      <w:r w:rsidR="003B1819" w:rsidRPr="002922FE">
        <w:rPr>
          <w:rFonts w:eastAsia="Yu Mincho"/>
          <w:iCs/>
          <w:lang w:eastAsia="ja-JP"/>
        </w:rPr>
        <w:t xml:space="preserve">able </w:t>
      </w:r>
      <w:r w:rsidR="003B1819" w:rsidRPr="002922FE">
        <w:t>presents the baseline link level simulation assumptions of CDL channel for reference model derivation</w:t>
      </w:r>
      <w:r w:rsidR="00D05A18" w:rsidRPr="002922FE">
        <w:t>, where some unsuitable information is removed</w:t>
      </w:r>
      <w:r w:rsidR="003B1819" w:rsidRPr="002922FE">
        <w:t>.</w:t>
      </w:r>
    </w:p>
    <w:p w14:paraId="080FA051" w14:textId="780E5682" w:rsidR="008F012A" w:rsidRPr="002922FE" w:rsidRDefault="008F012A" w:rsidP="008F012A">
      <w:pPr>
        <w:jc w:val="center"/>
        <w:rPr>
          <w:rFonts w:eastAsiaTheme="minorEastAsia"/>
          <w:iCs/>
          <w:color w:val="000000" w:themeColor="text1"/>
        </w:rPr>
      </w:pPr>
      <w:r w:rsidRPr="002922FE">
        <w:rPr>
          <w:rFonts w:eastAsiaTheme="minorEastAsia"/>
          <w:iCs/>
          <w:color w:val="000000" w:themeColor="text1"/>
        </w:rPr>
        <w:t xml:space="preserve">Table </w:t>
      </w:r>
      <w:r w:rsidR="00A75D70" w:rsidRPr="002922FE">
        <w:rPr>
          <w:rFonts w:eastAsiaTheme="minorEastAsia"/>
          <w:iCs/>
          <w:color w:val="000000" w:themeColor="text1"/>
        </w:rPr>
        <w:t>2.</w:t>
      </w:r>
      <w:r w:rsidR="007C5A72">
        <w:rPr>
          <w:rFonts w:eastAsiaTheme="minorEastAsia"/>
          <w:iCs/>
          <w:color w:val="000000" w:themeColor="text1"/>
        </w:rPr>
        <w:t>5</w:t>
      </w:r>
      <w:r w:rsidR="00A75D70" w:rsidRPr="002922FE">
        <w:rPr>
          <w:rFonts w:eastAsiaTheme="minorEastAsia"/>
          <w:iCs/>
          <w:color w:val="000000" w:themeColor="text1"/>
        </w:rPr>
        <w:t>-</w:t>
      </w:r>
      <w:r w:rsidR="00642BCE">
        <w:rPr>
          <w:rFonts w:eastAsiaTheme="minorEastAsia"/>
          <w:iCs/>
          <w:color w:val="000000" w:themeColor="text1"/>
        </w:rPr>
        <w:t>1</w:t>
      </w:r>
      <w:r w:rsidRPr="002922FE">
        <w:rPr>
          <w:rFonts w:eastAsiaTheme="minorEastAsia"/>
          <w:iCs/>
          <w:color w:val="000000" w:themeColor="text1"/>
        </w:rPr>
        <w:t xml:space="preserve">. </w:t>
      </w:r>
      <w:r w:rsidR="001C7468" w:rsidRPr="002922FE">
        <w:rPr>
          <w:rFonts w:eastAsiaTheme="minorEastAsia"/>
          <w:iCs/>
          <w:color w:val="000000" w:themeColor="text1"/>
        </w:rPr>
        <w:t xml:space="preserve">Baseline </w:t>
      </w:r>
      <w:r w:rsidR="003B1819" w:rsidRPr="002922FE">
        <w:rPr>
          <w:rFonts w:eastAsiaTheme="minorEastAsia"/>
          <w:iCs/>
          <w:color w:val="000000" w:themeColor="text1"/>
        </w:rPr>
        <w:t xml:space="preserve">link level </w:t>
      </w:r>
      <w:r w:rsidR="001C7468" w:rsidRPr="002922FE">
        <w:rPr>
          <w:rFonts w:eastAsiaTheme="minorEastAsia"/>
          <w:iCs/>
          <w:color w:val="000000" w:themeColor="text1"/>
        </w:rPr>
        <w:t>s</w:t>
      </w:r>
      <w:r w:rsidRPr="002922FE">
        <w:rPr>
          <w:rFonts w:eastAsiaTheme="minorEastAsia"/>
          <w:iCs/>
          <w:color w:val="000000" w:themeColor="text1"/>
        </w:rPr>
        <w:t xml:space="preserve">imulation assumptions of </w:t>
      </w:r>
      <w:r w:rsidR="00D22483" w:rsidRPr="002922FE">
        <w:rPr>
          <w:rFonts w:eastAsiaTheme="minorEastAsia"/>
          <w:iCs/>
          <w:color w:val="000000" w:themeColor="text1"/>
        </w:rPr>
        <w:t xml:space="preserve">CDL </w:t>
      </w:r>
      <w:r w:rsidRPr="002922FE">
        <w:rPr>
          <w:rFonts w:eastAsiaTheme="minorEastAsia"/>
          <w:iCs/>
          <w:color w:val="000000" w:themeColor="text1"/>
        </w:rPr>
        <w:t>channel for reference model derivation</w:t>
      </w:r>
      <w:r w:rsidR="005C2A81" w:rsidRPr="002922FE">
        <w:rPr>
          <w:rFonts w:eastAsiaTheme="minorEastAsia" w:hint="eastAsia"/>
          <w:iCs/>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4"/>
        <w:gridCol w:w="5621"/>
      </w:tblGrid>
      <w:tr w:rsidR="008F012A" w:rsidRPr="002922FE" w14:paraId="6BA83900" w14:textId="77777777" w:rsidTr="00A41052">
        <w:trPr>
          <w:jc w:val="center"/>
        </w:trPr>
        <w:tc>
          <w:tcPr>
            <w:tcW w:w="3284" w:type="dxa"/>
            <w:shd w:val="clear" w:color="auto" w:fill="D9D9D9"/>
          </w:tcPr>
          <w:p w14:paraId="5A8608E2"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Parameter</w:t>
            </w:r>
          </w:p>
        </w:tc>
        <w:tc>
          <w:tcPr>
            <w:tcW w:w="5621" w:type="dxa"/>
            <w:shd w:val="clear" w:color="auto" w:fill="D9D9D9"/>
          </w:tcPr>
          <w:p w14:paraId="630FAE8D"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Value</w:t>
            </w:r>
          </w:p>
        </w:tc>
      </w:tr>
      <w:tr w:rsidR="008F012A" w:rsidRPr="002922FE" w14:paraId="6493E667" w14:textId="77777777" w:rsidTr="00A41052">
        <w:trPr>
          <w:jc w:val="center"/>
        </w:trPr>
        <w:tc>
          <w:tcPr>
            <w:tcW w:w="3284" w:type="dxa"/>
          </w:tcPr>
          <w:p w14:paraId="2F9FB6C7"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 xml:space="preserve">Duplex, Waveform </w:t>
            </w:r>
          </w:p>
        </w:tc>
        <w:tc>
          <w:tcPr>
            <w:tcW w:w="5621" w:type="dxa"/>
          </w:tcPr>
          <w:p w14:paraId="1D33BAD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FDD OFDM </w:t>
            </w:r>
          </w:p>
        </w:tc>
      </w:tr>
      <w:tr w:rsidR="008F012A" w:rsidRPr="002922FE" w14:paraId="0B04632F" w14:textId="77777777" w:rsidTr="00A41052">
        <w:trPr>
          <w:jc w:val="center"/>
        </w:trPr>
        <w:tc>
          <w:tcPr>
            <w:tcW w:w="3284" w:type="dxa"/>
          </w:tcPr>
          <w:p w14:paraId="18FAF9E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Carrier frequency</w:t>
            </w:r>
          </w:p>
        </w:tc>
        <w:tc>
          <w:tcPr>
            <w:tcW w:w="5621" w:type="dxa"/>
          </w:tcPr>
          <w:p w14:paraId="6F50D4E6"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2GHz </w:t>
            </w:r>
          </w:p>
        </w:tc>
      </w:tr>
      <w:tr w:rsidR="008F012A" w:rsidRPr="002922FE" w14:paraId="5B58DDC5" w14:textId="77777777" w:rsidTr="00A41052">
        <w:trPr>
          <w:jc w:val="center"/>
        </w:trPr>
        <w:tc>
          <w:tcPr>
            <w:tcW w:w="3284" w:type="dxa"/>
          </w:tcPr>
          <w:p w14:paraId="425DBDA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Bandwidth</w:t>
            </w:r>
          </w:p>
        </w:tc>
        <w:tc>
          <w:tcPr>
            <w:tcW w:w="5621" w:type="dxa"/>
          </w:tcPr>
          <w:p w14:paraId="214125E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20MHz</w:t>
            </w:r>
          </w:p>
        </w:tc>
      </w:tr>
      <w:tr w:rsidR="008F012A" w:rsidRPr="002922FE" w14:paraId="5D6ACE82" w14:textId="77777777" w:rsidTr="00A41052">
        <w:trPr>
          <w:jc w:val="center"/>
        </w:trPr>
        <w:tc>
          <w:tcPr>
            <w:tcW w:w="3284" w:type="dxa"/>
          </w:tcPr>
          <w:p w14:paraId="7B40C54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Subcarrier spacing</w:t>
            </w:r>
          </w:p>
        </w:tc>
        <w:tc>
          <w:tcPr>
            <w:tcW w:w="5621" w:type="dxa"/>
          </w:tcPr>
          <w:p w14:paraId="7EDC1DA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15kHz </w:t>
            </w:r>
          </w:p>
        </w:tc>
      </w:tr>
      <w:tr w:rsidR="008F012A" w:rsidRPr="002922FE" w14:paraId="25F1965C" w14:textId="77777777" w:rsidTr="00A41052">
        <w:trPr>
          <w:jc w:val="center"/>
        </w:trPr>
        <w:tc>
          <w:tcPr>
            <w:tcW w:w="3284" w:type="dxa"/>
          </w:tcPr>
          <w:p w14:paraId="658143A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Nt</w:t>
            </w:r>
          </w:p>
        </w:tc>
        <w:tc>
          <w:tcPr>
            <w:tcW w:w="5621" w:type="dxa"/>
          </w:tcPr>
          <w:p w14:paraId="2B0CD26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32: (8,8,2,1,1,2,8), (dH,dV) = (0.5, 0.8)λ</w:t>
            </w:r>
          </w:p>
        </w:tc>
      </w:tr>
      <w:tr w:rsidR="008F012A" w:rsidRPr="002922FE" w14:paraId="0B25090F" w14:textId="77777777" w:rsidTr="00A41052">
        <w:trPr>
          <w:jc w:val="center"/>
        </w:trPr>
        <w:tc>
          <w:tcPr>
            <w:tcW w:w="3284" w:type="dxa"/>
          </w:tcPr>
          <w:p w14:paraId="40221D71"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Nr</w:t>
            </w:r>
          </w:p>
        </w:tc>
        <w:tc>
          <w:tcPr>
            <w:tcW w:w="5621" w:type="dxa"/>
          </w:tcPr>
          <w:p w14:paraId="77D03F9B"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4: (1,2,2,1,1,1,2), (dH,dV) = (0.5, 0.5)λ</w:t>
            </w:r>
          </w:p>
        </w:tc>
      </w:tr>
      <w:tr w:rsidR="008F012A" w:rsidRPr="002922FE" w14:paraId="5C197395" w14:textId="77777777" w:rsidTr="00A41052">
        <w:trPr>
          <w:jc w:val="center"/>
        </w:trPr>
        <w:tc>
          <w:tcPr>
            <w:tcW w:w="3284" w:type="dxa"/>
          </w:tcPr>
          <w:p w14:paraId="26D93FB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model</w:t>
            </w:r>
          </w:p>
        </w:tc>
        <w:tc>
          <w:tcPr>
            <w:tcW w:w="5621" w:type="dxa"/>
          </w:tcPr>
          <w:p w14:paraId="776E4351" w14:textId="7C5C5D20" w:rsidR="008F012A" w:rsidRPr="002922FE" w:rsidRDefault="00D22483" w:rsidP="00A41052">
            <w:pPr>
              <w:pStyle w:val="TAC"/>
              <w:jc w:val="left"/>
              <w:rPr>
                <w:rFonts w:ascii="Times New Roman" w:hAnsi="Times New Roman" w:cs="Times New Roman"/>
                <w:color w:val="FF0000"/>
              </w:rPr>
            </w:pPr>
            <w:r w:rsidRPr="002922FE">
              <w:rPr>
                <w:rFonts w:ascii="Times New Roman" w:hAnsi="Times New Roman" w:cs="Times New Roman"/>
                <w:color w:val="FF0000"/>
              </w:rPr>
              <w:t>CDL-C</w:t>
            </w:r>
          </w:p>
        </w:tc>
      </w:tr>
      <w:tr w:rsidR="008F012A" w:rsidRPr="002922FE" w14:paraId="765F865A" w14:textId="77777777" w:rsidTr="00A41052">
        <w:trPr>
          <w:jc w:val="center"/>
        </w:trPr>
        <w:tc>
          <w:tcPr>
            <w:tcW w:w="3284" w:type="dxa"/>
          </w:tcPr>
          <w:p w14:paraId="62556EA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UE speed</w:t>
            </w:r>
          </w:p>
        </w:tc>
        <w:tc>
          <w:tcPr>
            <w:tcW w:w="5621" w:type="dxa"/>
          </w:tcPr>
          <w:p w14:paraId="0282FE3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3kmhr</w:t>
            </w:r>
          </w:p>
        </w:tc>
      </w:tr>
      <w:tr w:rsidR="008F012A" w:rsidRPr="002922FE" w14:paraId="4F2416B2" w14:textId="77777777" w:rsidTr="00A41052">
        <w:trPr>
          <w:jc w:val="center"/>
        </w:trPr>
        <w:tc>
          <w:tcPr>
            <w:tcW w:w="3284" w:type="dxa"/>
          </w:tcPr>
          <w:p w14:paraId="49B22CFF"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Delay spread</w:t>
            </w:r>
          </w:p>
        </w:tc>
        <w:tc>
          <w:tcPr>
            <w:tcW w:w="5621" w:type="dxa"/>
          </w:tcPr>
          <w:p w14:paraId="53751E9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30ns </w:t>
            </w:r>
          </w:p>
        </w:tc>
      </w:tr>
      <w:tr w:rsidR="008F012A" w:rsidRPr="002922FE" w14:paraId="79640589" w14:textId="77777777" w:rsidTr="00A41052">
        <w:trPr>
          <w:jc w:val="center"/>
        </w:trPr>
        <w:tc>
          <w:tcPr>
            <w:tcW w:w="3284" w:type="dxa"/>
          </w:tcPr>
          <w:p w14:paraId="3687843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estimation</w:t>
            </w:r>
          </w:p>
        </w:tc>
        <w:tc>
          <w:tcPr>
            <w:tcW w:w="5621" w:type="dxa"/>
          </w:tcPr>
          <w:p w14:paraId="07E79B0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Realistic channel estimation algorithms (e.g., LS or MMSE) as a baseline.</w:t>
            </w:r>
          </w:p>
          <w:p w14:paraId="7B79594E" w14:textId="115D95F4" w:rsidR="008F012A" w:rsidRPr="002922FE" w:rsidRDefault="008F012A" w:rsidP="0092116A">
            <w:pPr>
              <w:widowControl w:val="0"/>
              <w:spacing w:after="0"/>
            </w:pPr>
            <w:r w:rsidRPr="002922FE">
              <w:rPr>
                <w:sz w:val="18"/>
                <w:szCs w:val="18"/>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tc>
      </w:tr>
      <w:tr w:rsidR="008F012A" w:rsidRPr="002922FE" w14:paraId="507C710E" w14:textId="77777777" w:rsidTr="00A41052">
        <w:trPr>
          <w:jc w:val="center"/>
        </w:trPr>
        <w:tc>
          <w:tcPr>
            <w:tcW w:w="3284" w:type="dxa"/>
          </w:tcPr>
          <w:p w14:paraId="0D3550E2"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Rank per UE</w:t>
            </w:r>
          </w:p>
        </w:tc>
        <w:tc>
          <w:tcPr>
            <w:tcW w:w="5621" w:type="dxa"/>
          </w:tcPr>
          <w:p w14:paraId="516CA82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Rank 1-4. Companies are encouraged to report the Rank number, and whether/how rank adaptation is applied</w:t>
            </w:r>
          </w:p>
        </w:tc>
      </w:tr>
      <w:tr w:rsidR="008F012A" w:rsidRPr="002922FE" w14:paraId="0ABF9556" w14:textId="77777777" w:rsidTr="00A41052">
        <w:trPr>
          <w:jc w:val="center"/>
        </w:trPr>
        <w:tc>
          <w:tcPr>
            <w:tcW w:w="8905" w:type="dxa"/>
            <w:gridSpan w:val="2"/>
          </w:tcPr>
          <w:p w14:paraId="510A1474" w14:textId="77777777" w:rsidR="008F012A" w:rsidRPr="002922FE" w:rsidRDefault="008F012A" w:rsidP="00A41052">
            <w:pPr>
              <w:pStyle w:val="TAC"/>
              <w:jc w:val="left"/>
              <w:rPr>
                <w:rFonts w:ascii="Times New Roman" w:hAnsi="Times New Roman" w:cs="Times New Roman"/>
                <w:color w:val="FF0000"/>
              </w:rPr>
            </w:pPr>
            <w:r w:rsidRPr="002922FE">
              <w:rPr>
                <w:rFonts w:ascii="Times New Roman" w:hAnsi="Times New Roman" w:cs="Times New Roman"/>
                <w:color w:val="FF0000"/>
              </w:rPr>
              <w:t>Note: 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72D0CCFF" w14:textId="77777777" w:rsidR="008F012A" w:rsidRPr="002922FE" w:rsidRDefault="008F012A" w:rsidP="008F012A">
      <w:pPr>
        <w:rPr>
          <w:rFonts w:eastAsia="Yu Mincho"/>
          <w:iCs/>
          <w:lang w:eastAsia="ja-JP"/>
        </w:rPr>
      </w:pPr>
    </w:p>
    <w:p w14:paraId="3DDE2DF0" w14:textId="5919B887" w:rsidR="00A41052" w:rsidRPr="002922FE" w:rsidRDefault="00A41052" w:rsidP="009D289E">
      <w:pPr>
        <w:rPr>
          <w:lang w:val="en-US"/>
        </w:rPr>
      </w:pPr>
      <w:r w:rsidRPr="002922FE">
        <w:rPr>
          <w:lang w:val="en-US"/>
        </w:rPr>
        <w:t xml:space="preserve">Based </w:t>
      </w:r>
      <w:r w:rsidR="001C7468" w:rsidRPr="002922FE">
        <w:rPr>
          <w:lang w:val="en-US"/>
        </w:rPr>
        <w:t xml:space="preserve">on </w:t>
      </w:r>
      <w:r w:rsidRPr="002922FE">
        <w:rPr>
          <w:lang w:val="en-US"/>
        </w:rPr>
        <w:t xml:space="preserve">our proposed </w:t>
      </w:r>
      <w:r w:rsidR="001C7468" w:rsidRPr="002922FE">
        <w:rPr>
          <w:lang w:val="en-US"/>
        </w:rPr>
        <w:t>LLS assumptions</w:t>
      </w:r>
      <w:r w:rsidR="00D22483" w:rsidRPr="002922FE">
        <w:rPr>
          <w:lang w:val="en-US"/>
        </w:rPr>
        <w:t xml:space="preserve"> for CDL-C channel model</w:t>
      </w:r>
      <w:r w:rsidR="00A4068F">
        <w:rPr>
          <w:lang w:val="en-US"/>
        </w:rPr>
        <w:t xml:space="preserve"> and </w:t>
      </w:r>
      <w:r w:rsidR="00E31CCC">
        <w:rPr>
          <w:lang w:val="en-US"/>
        </w:rPr>
        <w:t xml:space="preserve">CNN </w:t>
      </w:r>
      <w:r w:rsidR="00A4068F">
        <w:rPr>
          <w:lang w:val="en-US"/>
        </w:rPr>
        <w:t>model</w:t>
      </w:r>
      <w:r w:rsidR="00A4068F" w:rsidRPr="00A4068F">
        <w:rPr>
          <w:rFonts w:hint="eastAsia"/>
          <w:lang w:val="en-US"/>
        </w:rPr>
        <w:t xml:space="preserve"> structures </w:t>
      </w:r>
      <w:r w:rsidR="00A4068F">
        <w:rPr>
          <w:lang w:val="en-US"/>
        </w:rPr>
        <w:t xml:space="preserve">proposed </w:t>
      </w:r>
      <w:r w:rsidR="00A4068F" w:rsidRPr="00A4068F">
        <w:rPr>
          <w:rFonts w:hint="eastAsia"/>
          <w:lang w:val="en-US"/>
        </w:rPr>
        <w:t>in our contributions [</w:t>
      </w:r>
      <w:r w:rsidR="00F14EBC">
        <w:rPr>
          <w:lang w:val="en-US"/>
        </w:rPr>
        <w:t>3</w:t>
      </w:r>
      <w:r w:rsidR="00A4068F" w:rsidRPr="00A4068F">
        <w:rPr>
          <w:rFonts w:hint="eastAsia"/>
          <w:lang w:val="en-US"/>
        </w:rPr>
        <w:t xml:space="preserve">] in the </w:t>
      </w:r>
      <w:r w:rsidR="003735E0">
        <w:rPr>
          <w:lang w:val="en-US"/>
        </w:rPr>
        <w:t>previous</w:t>
      </w:r>
      <w:r w:rsidR="00A4068F" w:rsidRPr="00A4068F">
        <w:rPr>
          <w:rFonts w:hint="eastAsia"/>
          <w:lang w:val="en-US"/>
        </w:rPr>
        <w:t xml:space="preserve"> meeting</w:t>
      </w:r>
      <w:r w:rsidR="001C7468" w:rsidRPr="002922FE">
        <w:rPr>
          <w:lang w:val="en-US"/>
        </w:rPr>
        <w:t xml:space="preserve">, </w:t>
      </w:r>
      <w:r w:rsidR="00181F02">
        <w:rPr>
          <w:lang w:val="en-US"/>
        </w:rPr>
        <w:t>b</w:t>
      </w:r>
      <w:r w:rsidR="00642BCE">
        <w:rPr>
          <w:lang w:val="en-US"/>
        </w:rPr>
        <w:t>elow t</w:t>
      </w:r>
      <w:r w:rsidR="001C7468" w:rsidRPr="002922FE">
        <w:rPr>
          <w:lang w:val="en-US"/>
        </w:rPr>
        <w:t>able shows the SGCS results for different model structure</w:t>
      </w:r>
      <w:r w:rsidR="00B403D3" w:rsidRPr="002922FE">
        <w:rPr>
          <w:lang w:val="en-US"/>
        </w:rPr>
        <w:t>s</w:t>
      </w:r>
      <w:r w:rsidR="001C7468" w:rsidRPr="002922FE">
        <w:rPr>
          <w:lang w:val="en-US"/>
        </w:rPr>
        <w:t xml:space="preserve"> under the different test</w:t>
      </w:r>
      <w:r w:rsidR="00B403D3" w:rsidRPr="002922FE">
        <w:rPr>
          <w:lang w:val="en-US"/>
        </w:rPr>
        <w:t>s</w:t>
      </w:r>
      <w:r w:rsidR="001C7468" w:rsidRPr="002922FE">
        <w:rPr>
          <w:lang w:val="en-US"/>
        </w:rPr>
        <w:t xml:space="preserve"> and training datasets</w:t>
      </w:r>
      <w:r w:rsidR="00D22483" w:rsidRPr="002922FE">
        <w:rPr>
          <w:lang w:val="en-US"/>
        </w:rPr>
        <w:t xml:space="preserve">. Note that the UMa dataset is generated based on the SLS assumption from RAN1 and related parameters are same as our proposed LLS assumptions for CDL-C. The mixed dataset contains the partial CDL-C dataset and UMa dataset, </w:t>
      </w:r>
      <w:r w:rsidR="00780499" w:rsidRPr="002922FE">
        <w:rPr>
          <w:lang w:val="en-US"/>
        </w:rPr>
        <w:t xml:space="preserve">which are </w:t>
      </w:r>
      <w:r w:rsidR="00D22483" w:rsidRPr="002922FE">
        <w:rPr>
          <w:lang w:val="en-US"/>
        </w:rPr>
        <w:t>mixed together in one dataset randomly for model training.</w:t>
      </w:r>
    </w:p>
    <w:p w14:paraId="4F553AC9" w14:textId="1CB5436D" w:rsidR="008F012A" w:rsidRPr="002922FE" w:rsidRDefault="008F012A" w:rsidP="008F012A">
      <w:pPr>
        <w:jc w:val="center"/>
        <w:rPr>
          <w:lang w:val="en-US"/>
        </w:rPr>
      </w:pPr>
      <w:r w:rsidRPr="002922FE">
        <w:rPr>
          <w:lang w:val="en-US"/>
        </w:rPr>
        <w:t xml:space="preserve">Table </w:t>
      </w:r>
      <w:r w:rsidR="00A75D70" w:rsidRPr="002922FE">
        <w:rPr>
          <w:lang w:val="en-US"/>
        </w:rPr>
        <w:t>2.</w:t>
      </w:r>
      <w:r w:rsidR="007C5A72">
        <w:rPr>
          <w:lang w:val="en-US"/>
        </w:rPr>
        <w:t>5</w:t>
      </w:r>
      <w:r w:rsidR="00A75D70" w:rsidRPr="002922FE">
        <w:rPr>
          <w:lang w:val="en-US"/>
        </w:rPr>
        <w:t>-</w:t>
      </w:r>
      <w:r w:rsidR="00642BCE">
        <w:rPr>
          <w:lang w:val="en-US"/>
        </w:rPr>
        <w:t>2.</w:t>
      </w:r>
      <w:r w:rsidR="00642BCE" w:rsidRPr="002922FE">
        <w:rPr>
          <w:lang w:val="en-US"/>
        </w:rPr>
        <w:t xml:space="preserve"> </w:t>
      </w:r>
      <w:r w:rsidRPr="002922FE">
        <w:rPr>
          <w:lang w:val="en-US"/>
        </w:rPr>
        <w:t xml:space="preserve">SGCS under different channel model for </w:t>
      </w:r>
      <w:r w:rsidR="00E46D8F" w:rsidRPr="002922FE">
        <w:rPr>
          <w:lang w:val="en-US"/>
        </w:rPr>
        <w:t xml:space="preserve">the proposed </w:t>
      </w:r>
      <w:r w:rsidRPr="002922FE">
        <w:rPr>
          <w:lang w:val="en-US"/>
        </w:rPr>
        <w:t xml:space="preserve">CNN and Transformer. </w:t>
      </w:r>
    </w:p>
    <w:tbl>
      <w:tblPr>
        <w:tblW w:w="8889" w:type="dxa"/>
        <w:jc w:val="center"/>
        <w:tblLook w:val="04A0" w:firstRow="1" w:lastRow="0" w:firstColumn="1" w:lastColumn="0" w:noHBand="0" w:noVBand="1"/>
      </w:tblPr>
      <w:tblGrid>
        <w:gridCol w:w="1476"/>
        <w:gridCol w:w="1482"/>
        <w:gridCol w:w="1482"/>
        <w:gridCol w:w="1483"/>
        <w:gridCol w:w="1482"/>
        <w:gridCol w:w="1484"/>
      </w:tblGrid>
      <w:tr w:rsidR="008F012A" w:rsidRPr="002922FE" w14:paraId="5E9C042E" w14:textId="77777777" w:rsidTr="0092116A">
        <w:trPr>
          <w:trHeight w:val="234"/>
          <w:jc w:val="center"/>
        </w:trPr>
        <w:tc>
          <w:tcPr>
            <w:tcW w:w="295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13BD1D7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Model structure</w:t>
            </w:r>
          </w:p>
        </w:tc>
        <w:tc>
          <w:tcPr>
            <w:tcW w:w="2965"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591F4B8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CNN</w:t>
            </w:r>
          </w:p>
        </w:tc>
        <w:tc>
          <w:tcPr>
            <w:tcW w:w="2965" w:type="dxa"/>
            <w:gridSpan w:val="2"/>
            <w:tcBorders>
              <w:top w:val="single" w:sz="4" w:space="0" w:color="auto"/>
              <w:left w:val="single" w:sz="4" w:space="0" w:color="auto"/>
              <w:bottom w:val="single" w:sz="4" w:space="0" w:color="auto"/>
              <w:right w:val="single" w:sz="4" w:space="0" w:color="000000"/>
            </w:tcBorders>
            <w:vAlign w:val="center"/>
          </w:tcPr>
          <w:p w14:paraId="20A1147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Transformer</w:t>
            </w:r>
          </w:p>
        </w:tc>
      </w:tr>
      <w:tr w:rsidR="008F012A" w:rsidRPr="002922FE" w14:paraId="5D92D6A5" w14:textId="77777777" w:rsidTr="0092116A">
        <w:trPr>
          <w:trHeight w:val="234"/>
          <w:jc w:val="center"/>
        </w:trPr>
        <w:tc>
          <w:tcPr>
            <w:tcW w:w="14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953D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CSI feedback bits</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1637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Training dataset</w:t>
            </w:r>
          </w:p>
        </w:tc>
        <w:tc>
          <w:tcPr>
            <w:tcW w:w="2965" w:type="dxa"/>
            <w:gridSpan w:val="2"/>
            <w:tcBorders>
              <w:top w:val="single" w:sz="4" w:space="0" w:color="auto"/>
              <w:left w:val="nil"/>
              <w:bottom w:val="single" w:sz="4" w:space="0" w:color="auto"/>
              <w:right w:val="single" w:sz="4" w:space="0" w:color="000000"/>
            </w:tcBorders>
            <w:shd w:val="clear" w:color="auto" w:fill="auto"/>
            <w:vAlign w:val="center"/>
          </w:tcPr>
          <w:p w14:paraId="6281FE0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c>
          <w:tcPr>
            <w:tcW w:w="2965" w:type="dxa"/>
            <w:gridSpan w:val="2"/>
            <w:tcBorders>
              <w:top w:val="single" w:sz="4" w:space="0" w:color="auto"/>
              <w:left w:val="nil"/>
              <w:bottom w:val="single" w:sz="4" w:space="0" w:color="auto"/>
              <w:right w:val="single" w:sz="4" w:space="0" w:color="000000"/>
            </w:tcBorders>
            <w:vAlign w:val="center"/>
          </w:tcPr>
          <w:p w14:paraId="2FFB7A6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r>
      <w:tr w:rsidR="008F012A" w:rsidRPr="002922FE" w14:paraId="6648D198" w14:textId="77777777" w:rsidTr="0092116A">
        <w:trPr>
          <w:trHeight w:val="168"/>
          <w:jc w:val="center"/>
        </w:trPr>
        <w:tc>
          <w:tcPr>
            <w:tcW w:w="1476" w:type="dxa"/>
            <w:vMerge/>
            <w:tcBorders>
              <w:top w:val="single" w:sz="4" w:space="0" w:color="auto"/>
              <w:left w:val="single" w:sz="4" w:space="0" w:color="auto"/>
              <w:bottom w:val="single" w:sz="4" w:space="0" w:color="auto"/>
              <w:right w:val="single" w:sz="4" w:space="0" w:color="auto"/>
            </w:tcBorders>
            <w:vAlign w:val="center"/>
            <w:hideMark/>
          </w:tcPr>
          <w:p w14:paraId="654157FF"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vMerge/>
            <w:tcBorders>
              <w:top w:val="single" w:sz="4" w:space="0" w:color="auto"/>
              <w:left w:val="single" w:sz="4" w:space="0" w:color="auto"/>
              <w:bottom w:val="single" w:sz="4" w:space="0" w:color="auto"/>
              <w:right w:val="single" w:sz="4" w:space="0" w:color="auto"/>
            </w:tcBorders>
            <w:vAlign w:val="center"/>
            <w:hideMark/>
          </w:tcPr>
          <w:p w14:paraId="16D9CC99"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3C8ABFD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31EE1556"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c>
          <w:tcPr>
            <w:tcW w:w="1482" w:type="dxa"/>
            <w:tcBorders>
              <w:top w:val="nil"/>
              <w:left w:val="single" w:sz="4" w:space="0" w:color="000000"/>
              <w:bottom w:val="single" w:sz="4" w:space="0" w:color="auto"/>
              <w:right w:val="single" w:sz="4" w:space="0" w:color="auto"/>
            </w:tcBorders>
            <w:vAlign w:val="center"/>
          </w:tcPr>
          <w:p w14:paraId="15B55E9C"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69FB3C6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r>
      <w:tr w:rsidR="008F012A" w:rsidRPr="002922FE" w14:paraId="3A335442" w14:textId="77777777" w:rsidTr="0092116A">
        <w:trPr>
          <w:trHeight w:val="23"/>
          <w:jc w:val="center"/>
        </w:trPr>
        <w:tc>
          <w:tcPr>
            <w:tcW w:w="1476" w:type="dxa"/>
            <w:vMerge w:val="restart"/>
            <w:tcBorders>
              <w:left w:val="single" w:sz="4" w:space="0" w:color="auto"/>
              <w:right w:val="single" w:sz="4" w:space="0" w:color="auto"/>
            </w:tcBorders>
            <w:shd w:val="clear" w:color="auto" w:fill="auto"/>
            <w:vAlign w:val="center"/>
            <w:hideMark/>
          </w:tcPr>
          <w:p w14:paraId="129DAB6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116 bits</w:t>
            </w:r>
          </w:p>
        </w:tc>
        <w:tc>
          <w:tcPr>
            <w:tcW w:w="1482" w:type="dxa"/>
            <w:tcBorders>
              <w:top w:val="nil"/>
              <w:left w:val="nil"/>
              <w:bottom w:val="single" w:sz="4" w:space="0" w:color="auto"/>
              <w:right w:val="single" w:sz="4" w:space="0" w:color="auto"/>
            </w:tcBorders>
            <w:shd w:val="clear" w:color="auto" w:fill="auto"/>
            <w:noWrap/>
            <w:vAlign w:val="center"/>
            <w:hideMark/>
          </w:tcPr>
          <w:p w14:paraId="45C6746D"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shd w:val="clear" w:color="auto" w:fill="auto"/>
            <w:noWrap/>
            <w:vAlign w:val="center"/>
          </w:tcPr>
          <w:p w14:paraId="696D4ECA" w14:textId="1725AAE0"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99</w:t>
            </w:r>
            <w:r w:rsidR="00642BCE">
              <w:rPr>
                <w:rFonts w:eastAsia="等线"/>
                <w:color w:val="000000"/>
                <w:sz w:val="18"/>
                <w:lang w:val="en-US"/>
              </w:rPr>
              <w:t>4</w:t>
            </w:r>
          </w:p>
        </w:tc>
        <w:tc>
          <w:tcPr>
            <w:tcW w:w="1482" w:type="dxa"/>
            <w:tcBorders>
              <w:top w:val="nil"/>
              <w:left w:val="nil"/>
              <w:bottom w:val="single" w:sz="4" w:space="0" w:color="auto"/>
              <w:right w:val="single" w:sz="4" w:space="0" w:color="auto"/>
            </w:tcBorders>
            <w:vAlign w:val="center"/>
          </w:tcPr>
          <w:p w14:paraId="21748961" w14:textId="1B1923D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0.336</w:t>
            </w:r>
          </w:p>
        </w:tc>
        <w:tc>
          <w:tcPr>
            <w:tcW w:w="1482" w:type="dxa"/>
            <w:tcBorders>
              <w:top w:val="nil"/>
              <w:left w:val="nil"/>
              <w:bottom w:val="single" w:sz="4" w:space="0" w:color="auto"/>
              <w:right w:val="single" w:sz="4" w:space="0" w:color="auto"/>
            </w:tcBorders>
            <w:vAlign w:val="center"/>
          </w:tcPr>
          <w:p w14:paraId="0EC71A98" w14:textId="2E8118D2"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0.996</w:t>
            </w:r>
          </w:p>
        </w:tc>
        <w:tc>
          <w:tcPr>
            <w:tcW w:w="1482" w:type="dxa"/>
            <w:tcBorders>
              <w:top w:val="nil"/>
              <w:left w:val="nil"/>
              <w:bottom w:val="single" w:sz="4" w:space="0" w:color="auto"/>
              <w:right w:val="single" w:sz="4" w:space="0" w:color="auto"/>
            </w:tcBorders>
            <w:vAlign w:val="center"/>
          </w:tcPr>
          <w:p w14:paraId="0753F038" w14:textId="29A1F3B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25</w:t>
            </w:r>
            <w:r w:rsidR="00642BCE">
              <w:rPr>
                <w:rFonts w:eastAsia="等线"/>
                <w:color w:val="000000"/>
                <w:sz w:val="18"/>
                <w:lang w:val="en-US"/>
              </w:rPr>
              <w:t>3</w:t>
            </w:r>
          </w:p>
        </w:tc>
      </w:tr>
      <w:tr w:rsidR="008F012A" w:rsidRPr="002922FE" w14:paraId="2A7900F2" w14:textId="77777777" w:rsidTr="0092116A">
        <w:trPr>
          <w:trHeight w:val="168"/>
          <w:jc w:val="center"/>
        </w:trPr>
        <w:tc>
          <w:tcPr>
            <w:tcW w:w="1476" w:type="dxa"/>
            <w:vMerge/>
            <w:tcBorders>
              <w:left w:val="single" w:sz="4" w:space="0" w:color="auto"/>
              <w:right w:val="single" w:sz="4" w:space="0" w:color="auto"/>
            </w:tcBorders>
            <w:shd w:val="clear" w:color="auto" w:fill="auto"/>
            <w:vAlign w:val="center"/>
            <w:hideMark/>
          </w:tcPr>
          <w:p w14:paraId="5E343F7E"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hideMark/>
          </w:tcPr>
          <w:p w14:paraId="1574A49C"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c>
          <w:tcPr>
            <w:tcW w:w="1482" w:type="dxa"/>
            <w:tcBorders>
              <w:top w:val="nil"/>
              <w:left w:val="nil"/>
              <w:bottom w:val="single" w:sz="4" w:space="0" w:color="auto"/>
              <w:right w:val="single" w:sz="4" w:space="0" w:color="auto"/>
            </w:tcBorders>
            <w:shd w:val="clear" w:color="auto" w:fill="auto"/>
            <w:noWrap/>
            <w:vAlign w:val="center"/>
          </w:tcPr>
          <w:p w14:paraId="36DBB45D" w14:textId="450FEC5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79</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25A31666" w14:textId="0EEA307B"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78</w:t>
            </w:r>
            <w:r w:rsidR="00642BCE">
              <w:rPr>
                <w:rFonts w:eastAsia="等线"/>
                <w:color w:val="000000"/>
                <w:sz w:val="18"/>
                <w:lang w:val="en-US"/>
              </w:rPr>
              <w:t>7</w:t>
            </w:r>
          </w:p>
        </w:tc>
        <w:tc>
          <w:tcPr>
            <w:tcW w:w="1482" w:type="dxa"/>
            <w:tcBorders>
              <w:top w:val="nil"/>
              <w:left w:val="nil"/>
              <w:bottom w:val="single" w:sz="4" w:space="0" w:color="auto"/>
              <w:right w:val="single" w:sz="4" w:space="0" w:color="auto"/>
            </w:tcBorders>
            <w:vAlign w:val="center"/>
          </w:tcPr>
          <w:p w14:paraId="7C9F0CE2" w14:textId="4952899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83</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7CBE4564" w14:textId="7E764F4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82</w:t>
            </w:r>
            <w:r w:rsidR="00642BCE">
              <w:rPr>
                <w:rFonts w:eastAsia="等线"/>
                <w:color w:val="000000"/>
                <w:sz w:val="18"/>
                <w:lang w:val="en-US"/>
              </w:rPr>
              <w:t>1</w:t>
            </w:r>
          </w:p>
        </w:tc>
      </w:tr>
      <w:tr w:rsidR="008F012A" w:rsidRPr="002922FE" w14:paraId="06648594" w14:textId="77777777" w:rsidTr="0092116A">
        <w:trPr>
          <w:trHeight w:val="168"/>
          <w:jc w:val="center"/>
        </w:trPr>
        <w:tc>
          <w:tcPr>
            <w:tcW w:w="1476" w:type="dxa"/>
            <w:vMerge/>
            <w:tcBorders>
              <w:left w:val="single" w:sz="4" w:space="0" w:color="auto"/>
              <w:bottom w:val="single" w:sz="4" w:space="0" w:color="auto"/>
              <w:right w:val="single" w:sz="4" w:space="0" w:color="auto"/>
            </w:tcBorders>
            <w:vAlign w:val="center"/>
          </w:tcPr>
          <w:p w14:paraId="7F2601E0"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7022F6E4"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Mixed</w:t>
            </w:r>
          </w:p>
        </w:tc>
        <w:tc>
          <w:tcPr>
            <w:tcW w:w="1482" w:type="dxa"/>
            <w:tcBorders>
              <w:top w:val="nil"/>
              <w:left w:val="nil"/>
              <w:bottom w:val="single" w:sz="4" w:space="0" w:color="auto"/>
              <w:right w:val="single" w:sz="4" w:space="0" w:color="auto"/>
            </w:tcBorders>
            <w:shd w:val="clear" w:color="auto" w:fill="auto"/>
            <w:noWrap/>
            <w:vAlign w:val="center"/>
          </w:tcPr>
          <w:p w14:paraId="0866873C" w14:textId="1BCD6C88"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98</w:t>
            </w:r>
            <w:r w:rsidR="00642BCE">
              <w:rPr>
                <w:rFonts w:eastAsia="等线"/>
                <w:color w:val="000000"/>
                <w:sz w:val="18"/>
                <w:lang w:val="en-US"/>
              </w:rPr>
              <w:t>2</w:t>
            </w:r>
          </w:p>
        </w:tc>
        <w:tc>
          <w:tcPr>
            <w:tcW w:w="1482" w:type="dxa"/>
            <w:tcBorders>
              <w:top w:val="nil"/>
              <w:left w:val="nil"/>
              <w:bottom w:val="single" w:sz="4" w:space="0" w:color="auto"/>
              <w:right w:val="single" w:sz="4" w:space="0" w:color="auto"/>
            </w:tcBorders>
            <w:vAlign w:val="center"/>
          </w:tcPr>
          <w:p w14:paraId="605ECCC1" w14:textId="32C9675D"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0.773</w:t>
            </w:r>
          </w:p>
        </w:tc>
        <w:tc>
          <w:tcPr>
            <w:tcW w:w="1482" w:type="dxa"/>
            <w:tcBorders>
              <w:top w:val="nil"/>
              <w:left w:val="nil"/>
              <w:bottom w:val="single" w:sz="4" w:space="0" w:color="auto"/>
              <w:right w:val="single" w:sz="4" w:space="0" w:color="auto"/>
            </w:tcBorders>
            <w:vAlign w:val="center"/>
          </w:tcPr>
          <w:p w14:paraId="2FE1FEA7" w14:textId="738F18F9"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0.988</w:t>
            </w:r>
          </w:p>
        </w:tc>
        <w:tc>
          <w:tcPr>
            <w:tcW w:w="1482" w:type="dxa"/>
            <w:tcBorders>
              <w:top w:val="nil"/>
              <w:left w:val="nil"/>
              <w:bottom w:val="single" w:sz="4" w:space="0" w:color="auto"/>
              <w:right w:val="single" w:sz="4" w:space="0" w:color="auto"/>
            </w:tcBorders>
            <w:vAlign w:val="center"/>
          </w:tcPr>
          <w:p w14:paraId="0BF30DC9" w14:textId="53BDFF8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80</w:t>
            </w:r>
            <w:r w:rsidR="00642BCE">
              <w:rPr>
                <w:rFonts w:eastAsia="等线"/>
                <w:color w:val="000000"/>
                <w:sz w:val="18"/>
                <w:lang w:val="en-US"/>
              </w:rPr>
              <w:t>1</w:t>
            </w:r>
          </w:p>
        </w:tc>
      </w:tr>
      <w:tr w:rsidR="00E46D8F" w:rsidRPr="002922FE" w14:paraId="5972D7C4" w14:textId="77777777" w:rsidTr="0092116A">
        <w:trPr>
          <w:trHeight w:val="168"/>
          <w:jc w:val="center"/>
        </w:trPr>
        <w:tc>
          <w:tcPr>
            <w:tcW w:w="8889" w:type="dxa"/>
            <w:gridSpan w:val="6"/>
            <w:tcBorders>
              <w:top w:val="single" w:sz="4" w:space="0" w:color="auto"/>
              <w:left w:val="single" w:sz="4" w:space="0" w:color="auto"/>
              <w:bottom w:val="single" w:sz="4" w:space="0" w:color="auto"/>
              <w:right w:val="single" w:sz="4" w:space="0" w:color="auto"/>
            </w:tcBorders>
            <w:vAlign w:val="center"/>
          </w:tcPr>
          <w:p w14:paraId="78F3581F" w14:textId="17F987C7"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lastRenderedPageBreak/>
              <w:t xml:space="preserve">CNN encoder: </w:t>
            </w:r>
            <w:r w:rsidRPr="002922FE">
              <w:rPr>
                <w:lang w:val="en-US"/>
              </w:rPr>
              <w:t xml:space="preserve">FLOPS </w:t>
            </w:r>
            <w:r w:rsidR="009A4D04">
              <w:rPr>
                <w:lang w:val="en-US"/>
              </w:rPr>
              <w:t>126M</w:t>
            </w:r>
            <w:r w:rsidRPr="002922FE">
              <w:rPr>
                <w:lang w:val="en-US"/>
              </w:rPr>
              <w:t xml:space="preserve">, size 0.1M. CNN decoder: FLOPS </w:t>
            </w:r>
            <w:r w:rsidR="009A4D04">
              <w:rPr>
                <w:lang w:val="en-US"/>
              </w:rPr>
              <w:t>1974M</w:t>
            </w:r>
            <w:r w:rsidRPr="002922FE">
              <w:rPr>
                <w:lang w:val="en-US"/>
              </w:rPr>
              <w:t>, size 2.4M.</w:t>
            </w:r>
          </w:p>
          <w:p w14:paraId="130954A0" w14:textId="103B0CDC"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Transformer encoder: </w:t>
            </w:r>
            <w:r w:rsidRPr="002922FE">
              <w:rPr>
                <w:lang w:val="en-US"/>
              </w:rPr>
              <w:t>FLOPS</w:t>
            </w:r>
            <w:r w:rsidR="009A4D04">
              <w:rPr>
                <w:lang w:val="en-US"/>
              </w:rPr>
              <w:t>139M</w:t>
            </w:r>
            <w:r w:rsidRPr="002922FE">
              <w:rPr>
                <w:lang w:val="en-US"/>
              </w:rPr>
              <w:t xml:space="preserve">, size 5.6M. Transformer decoder: </w:t>
            </w:r>
            <w:r w:rsidR="00EB6CAB" w:rsidRPr="002922FE">
              <w:rPr>
                <w:lang w:val="en-US"/>
              </w:rPr>
              <w:t xml:space="preserve">FLOPS </w:t>
            </w:r>
            <w:r w:rsidR="009A4D04">
              <w:rPr>
                <w:lang w:val="en-US"/>
              </w:rPr>
              <w:t>139M</w:t>
            </w:r>
            <w:r w:rsidRPr="002922FE">
              <w:rPr>
                <w:lang w:val="en-US"/>
              </w:rPr>
              <w:t>, size 5.6M</w:t>
            </w:r>
          </w:p>
          <w:p w14:paraId="66AB6C9E" w14:textId="163A6F1C" w:rsidR="00E46D8F" w:rsidRPr="002922FE" w:rsidRDefault="00E46D8F" w:rsidP="009D289E">
            <w:pPr>
              <w:spacing w:beforeLines="10" w:before="24" w:afterLines="10" w:after="24" w:line="288" w:lineRule="auto"/>
              <w:jc w:val="left"/>
              <w:rPr>
                <w:rFonts w:eastAsia="等线"/>
                <w:color w:val="000000"/>
                <w:sz w:val="18"/>
                <w:lang w:val="en-US"/>
              </w:rPr>
            </w:pPr>
            <w:r w:rsidRPr="002922FE">
              <w:rPr>
                <w:lang w:val="en-US"/>
              </w:rPr>
              <w:t>Note: Mixed training dataset includes CDL-C and UMa channel model</w:t>
            </w:r>
            <w:r w:rsidR="00EB6CAB" w:rsidRPr="002922FE">
              <w:rPr>
                <w:lang w:val="en-US"/>
              </w:rPr>
              <w:t>.</w:t>
            </w:r>
          </w:p>
        </w:tc>
      </w:tr>
    </w:tbl>
    <w:p w14:paraId="2A7672DA" w14:textId="77777777" w:rsidR="00F653A4" w:rsidRPr="002922FE" w:rsidRDefault="00F653A4" w:rsidP="009D289E">
      <w:pPr>
        <w:spacing w:before="180"/>
        <w:rPr>
          <w:lang w:val="en-US"/>
        </w:rPr>
      </w:pPr>
    </w:p>
    <w:p w14:paraId="2E8F8B72" w14:textId="7B594344" w:rsidR="008F012A" w:rsidRPr="002922FE" w:rsidRDefault="00523ED2" w:rsidP="009D289E">
      <w:pPr>
        <w:spacing w:before="180"/>
        <w:rPr>
          <w:lang w:val="en-US"/>
        </w:rPr>
      </w:pPr>
      <w:r w:rsidRPr="002922FE">
        <w:rPr>
          <w:lang w:val="en-US"/>
        </w:rPr>
        <w:t>I</w:t>
      </w:r>
      <w:r w:rsidRPr="002922FE">
        <w:rPr>
          <w:rFonts w:hint="eastAsia"/>
          <w:lang w:val="en-US"/>
        </w:rPr>
        <w:t>t</w:t>
      </w:r>
      <w:r w:rsidRPr="002922FE">
        <w:rPr>
          <w:lang w:val="en-US"/>
        </w:rPr>
        <w:t xml:space="preserve"> can be observed that, the models trained under CDL-C dataset could provide a very high SGCS results under the CDL-C test datasets, while the performance </w:t>
      </w:r>
      <w:r w:rsidRPr="002922FE">
        <w:rPr>
          <w:rFonts w:hint="eastAsia"/>
          <w:lang w:val="en-US"/>
        </w:rPr>
        <w:t>degrades</w:t>
      </w:r>
      <w:r w:rsidRPr="002922FE">
        <w:rPr>
          <w:lang w:val="en-US"/>
        </w:rPr>
        <w:t xml:space="preserve"> </w:t>
      </w:r>
      <w:r w:rsidRPr="002922FE">
        <w:rPr>
          <w:rFonts w:hint="eastAsia"/>
          <w:lang w:val="en-US"/>
        </w:rPr>
        <w:t>severely</w:t>
      </w:r>
      <w:r w:rsidRPr="002922FE">
        <w:rPr>
          <w:lang w:val="en-US"/>
        </w:rPr>
        <w:t xml:space="preserve"> under the UMa test datasets. However, the models trained under UMa could provide a medium good performance of SGCS for UMa test dataset, and provide a high</w:t>
      </w:r>
      <w:r w:rsidR="00B1039B" w:rsidRPr="002922FE">
        <w:rPr>
          <w:lang w:val="en-US"/>
        </w:rPr>
        <w:t>er</w:t>
      </w:r>
      <w:r w:rsidRPr="002922FE">
        <w:rPr>
          <w:lang w:val="en-US"/>
        </w:rPr>
        <w:t xml:space="preserve"> SGCS under the CDL-C test dataset compared with the model training under CDL-C but tested in UMa. For the model trained under mixed dataset, it could provide good SGCS results under CDL-C and UMa test datasets and only degrade a little compared with the results of &lt;CDL-C trained, CDL-C tested&gt; and &lt;UMa trained, UMa tested&gt;.</w:t>
      </w:r>
      <w:r w:rsidR="00AE25CD" w:rsidRPr="002922FE">
        <w:rPr>
          <w:lang w:val="en-US"/>
        </w:rPr>
        <w:t xml:space="preserve"> </w:t>
      </w:r>
      <w:r w:rsidRPr="002922FE">
        <w:rPr>
          <w:lang w:val="en-US"/>
        </w:rPr>
        <w:t>Thus, the best option is to use the mixed dataset for training and one of types of the dataset for testing. Since the TDL channel is a simpler channel compare with CDL and UMa</w:t>
      </w:r>
      <w:r w:rsidR="002C3E22" w:rsidRPr="002922FE">
        <w:rPr>
          <w:lang w:val="en-US"/>
        </w:rPr>
        <w:t>,</w:t>
      </w:r>
      <w:r w:rsidRPr="002922FE">
        <w:rPr>
          <w:lang w:val="en-US"/>
        </w:rPr>
        <w:t xml:space="preserve"> </w:t>
      </w:r>
      <w:r w:rsidR="002C3E22" w:rsidRPr="002922FE">
        <w:rPr>
          <w:lang w:val="en-US"/>
        </w:rPr>
        <w:t>i</w:t>
      </w:r>
      <w:r w:rsidRPr="002922FE">
        <w:rPr>
          <w:lang w:val="en-US"/>
        </w:rPr>
        <w:t xml:space="preserve">t can also be used for mixing and RAN4 test case. </w:t>
      </w:r>
      <w:r w:rsidR="006F0C4D" w:rsidRPr="002922FE">
        <w:rPr>
          <w:lang w:val="en-US"/>
        </w:rPr>
        <w:t>Similar to the previous test case, RAN4 test</w:t>
      </w:r>
      <w:r w:rsidR="004659CE" w:rsidRPr="002922FE">
        <w:rPr>
          <w:lang w:val="en-US"/>
        </w:rPr>
        <w:t>s</w:t>
      </w:r>
      <w:r w:rsidR="006F0C4D" w:rsidRPr="002922FE">
        <w:rPr>
          <w:lang w:val="en-US"/>
        </w:rPr>
        <w:t xml:space="preserve"> could only use TDL channel</w:t>
      </w:r>
      <w:r w:rsidR="006F0C4D" w:rsidRPr="002922FE">
        <w:rPr>
          <w:rFonts w:hint="eastAsia"/>
          <w:lang w:val="en-US"/>
        </w:rPr>
        <w:t>.</w:t>
      </w:r>
      <w:r w:rsidR="006F0C4D" w:rsidRPr="002922FE">
        <w:rPr>
          <w:lang w:val="en-US"/>
        </w:rPr>
        <w:t xml:space="preserve"> </w:t>
      </w:r>
      <w:r w:rsidRPr="002922FE">
        <w:rPr>
          <w:lang w:val="en-US"/>
        </w:rPr>
        <w:t>Based on the following analysis, we could have the following proposal.</w:t>
      </w:r>
    </w:p>
    <w:p w14:paraId="2475BD45" w14:textId="2E8BFA2D" w:rsidR="008F012A" w:rsidRPr="002922FE" w:rsidRDefault="00D56A80" w:rsidP="008F012A">
      <w:pPr>
        <w:rPr>
          <w:b/>
          <w:lang w:val="en-US"/>
        </w:rPr>
      </w:pPr>
      <w:r w:rsidRPr="002922FE">
        <w:rPr>
          <w:b/>
          <w:lang w:val="en-US"/>
        </w:rPr>
        <w:t xml:space="preserve">Proposal </w:t>
      </w:r>
      <w:r w:rsidR="00FF5E40" w:rsidRPr="002922FE">
        <w:rPr>
          <w:b/>
          <w:lang w:val="en-US"/>
        </w:rPr>
        <w:t>1</w:t>
      </w:r>
      <w:r w:rsidR="00FF5E40">
        <w:rPr>
          <w:b/>
          <w:lang w:val="en-US"/>
        </w:rPr>
        <w:t>7</w:t>
      </w:r>
      <w:r w:rsidRPr="002922FE">
        <w:rPr>
          <w:b/>
          <w:lang w:val="en-US"/>
        </w:rPr>
        <w:t xml:space="preserve">: </w:t>
      </w:r>
      <w:r w:rsidR="003B1819" w:rsidRPr="002922FE">
        <w:rPr>
          <w:b/>
          <w:lang w:val="en-US"/>
        </w:rPr>
        <w:t>Using the mixed dataset for model training, including the mixing of TDL, CDL and UMa, while using the TDL dataset for RAN4 tests. Other mixing rules are not precluded.</w:t>
      </w:r>
    </w:p>
    <w:p w14:paraId="47C45659" w14:textId="77777777" w:rsidR="00D92F73" w:rsidRPr="00471CA6" w:rsidRDefault="00D92F73" w:rsidP="00B1789C">
      <w:pPr>
        <w:rPr>
          <w:rFonts w:eastAsiaTheme="minorEastAsia"/>
          <w:b/>
        </w:rPr>
      </w:pPr>
    </w:p>
    <w:bookmarkEnd w:id="5"/>
    <w:p w14:paraId="2AB5F174" w14:textId="77777777" w:rsidR="00FD3FC3" w:rsidRDefault="00FD3FC3">
      <w:pPr>
        <w:pStyle w:val="1"/>
        <w:numPr>
          <w:ilvl w:val="0"/>
          <w:numId w:val="23"/>
        </w:numPr>
        <w:tabs>
          <w:tab w:val="num" w:pos="432"/>
        </w:tabs>
        <w:ind w:left="432" w:hanging="432"/>
      </w:pPr>
      <w:r>
        <w:t>Summary</w:t>
      </w:r>
    </w:p>
    <w:p w14:paraId="2EFBF197" w14:textId="2AF34CAF" w:rsidR="009B01A3" w:rsidRDefault="000A45CF" w:rsidP="00C92285">
      <w:pPr>
        <w:rPr>
          <w:b/>
        </w:rPr>
      </w:pPr>
      <w:r>
        <w:t xml:space="preserve">Based </w:t>
      </w:r>
      <w:r w:rsidR="003A33E2">
        <w:t xml:space="preserve">on </w:t>
      </w:r>
      <w:r>
        <w:t>above analysis, following proposals</w:t>
      </w:r>
      <w:r w:rsidR="00FB4B24">
        <w:t xml:space="preserve"> and observations</w:t>
      </w:r>
      <w:r>
        <w:t xml:space="preserve"> are present.</w:t>
      </w:r>
    </w:p>
    <w:p w14:paraId="171D0DC4" w14:textId="5603D91E" w:rsidR="007B2ECE" w:rsidRPr="004130DF" w:rsidRDefault="00FF5E40" w:rsidP="00BC2AEA">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1</w:t>
      </w:r>
      <w:r w:rsidRPr="00471CA6">
        <w:rPr>
          <w:rFonts w:eastAsiaTheme="minorEastAsia"/>
          <w:b/>
        </w:rPr>
        <w:t xml:space="preserve">: From initial results for field test, </w:t>
      </w:r>
      <w:r>
        <w:rPr>
          <w:rFonts w:eastAsiaTheme="minorEastAsia"/>
          <w:b/>
        </w:rPr>
        <w:t>the generalization performance of AI/ML model trained by UMa simulation data on field data seems acceptable, which has similar performance as eType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UMa simulation data.</w:t>
      </w:r>
    </w:p>
    <w:p w14:paraId="4378A44A" w14:textId="77777777" w:rsidR="00FF5E40" w:rsidRPr="0061490F" w:rsidRDefault="00FF5E40" w:rsidP="00FF5E40">
      <w:pPr>
        <w:rPr>
          <w:rFonts w:eastAsiaTheme="minorEastAsia"/>
          <w:b/>
        </w:rPr>
      </w:pPr>
      <w:r w:rsidRPr="0061490F">
        <w:rPr>
          <w:rFonts w:eastAsiaTheme="minorEastAsia" w:hint="eastAsia"/>
          <w:b/>
        </w:rPr>
        <w:t>O</w:t>
      </w:r>
      <w:r w:rsidRPr="0061490F">
        <w:rPr>
          <w:rFonts w:eastAsiaTheme="minorEastAsia"/>
          <w:b/>
        </w:rPr>
        <w:t xml:space="preserve">bservation </w:t>
      </w:r>
      <w:r>
        <w:rPr>
          <w:rFonts w:eastAsiaTheme="minorEastAsia"/>
          <w:b/>
        </w:rPr>
        <w:t>2</w:t>
      </w:r>
      <w:r w:rsidRPr="0061490F">
        <w:rPr>
          <w:rFonts w:eastAsiaTheme="minorEastAsia"/>
          <w:b/>
        </w:rPr>
        <w:t>: From initial results of field test,</w:t>
      </w:r>
      <w:r>
        <w:rPr>
          <w:rFonts w:eastAsiaTheme="minorEastAsia"/>
          <w:b/>
        </w:rPr>
        <w:t xml:space="preserve"> it is observed that</w:t>
      </w:r>
    </w:p>
    <w:p w14:paraId="064379DD" w14:textId="77777777" w:rsidR="00FF5E40" w:rsidRPr="006D3D9E" w:rsidRDefault="00FF5E40" w:rsidP="00FF5E40">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Directly use reference model in field (Case 2):</w:t>
      </w:r>
      <w:r w:rsidRPr="006D3D9E">
        <w:rPr>
          <w:rFonts w:eastAsiaTheme="minorEastAsia" w:hint="eastAsia"/>
          <w:b/>
          <w:lang w:val="en-US"/>
        </w:rPr>
        <w:t xml:space="preserve"> similar performance on field data as eType II for one cell and performance loss compared to eType II is observed for another cell. </w:t>
      </w:r>
    </w:p>
    <w:p w14:paraId="65A6C8A2" w14:textId="77777777" w:rsidR="00FF5E40" w:rsidRPr="006D3D9E" w:rsidRDefault="00FF5E40" w:rsidP="00FF5E40">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Finetuned encoder or decoder using field data against reference decoder/encoder (Case </w:t>
      </w:r>
      <w:r>
        <w:rPr>
          <w:rFonts w:eastAsiaTheme="minorEastAsia"/>
          <w:b/>
          <w:bCs w:val="0"/>
          <w:u w:val="single"/>
          <w:lang w:val="en-US"/>
        </w:rPr>
        <w:t>2A-1, Case 2A-2</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 xml:space="preserve">performance improved compared to directly use reference model (Case 2), but still has performance loss compared to fully trained by field data (Case1). Finetuned decoder (Case </w:t>
      </w:r>
      <w:r>
        <w:rPr>
          <w:rFonts w:eastAsiaTheme="minorEastAsia"/>
          <w:b/>
          <w:lang w:val="en-US"/>
        </w:rPr>
        <w:t>2A-2</w:t>
      </w:r>
      <w:r w:rsidRPr="006D3D9E">
        <w:rPr>
          <w:rFonts w:eastAsiaTheme="minorEastAsia" w:hint="eastAsia"/>
          <w:b/>
          <w:lang w:val="en-US"/>
        </w:rPr>
        <w:t xml:space="preserve">) is better than finetuned encoder (Case </w:t>
      </w:r>
      <w:r>
        <w:rPr>
          <w:rFonts w:eastAsiaTheme="minorEastAsia"/>
          <w:b/>
          <w:lang w:val="en-US"/>
        </w:rPr>
        <w:t>2A-1</w:t>
      </w:r>
      <w:r w:rsidRPr="006D3D9E">
        <w:rPr>
          <w:rFonts w:eastAsiaTheme="minorEastAsia" w:hint="eastAsia"/>
          <w:b/>
          <w:lang w:val="en-US"/>
        </w:rPr>
        <w:t>).</w:t>
      </w:r>
    </w:p>
    <w:p w14:paraId="43C89CF2" w14:textId="3930C3A4" w:rsidR="00FF5E40" w:rsidRPr="004130DF" w:rsidRDefault="00FF5E40" w:rsidP="004130D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Pairing of finetuned encoder and finetuned decoder (Case </w:t>
      </w:r>
      <w:r w:rsidRPr="00135033">
        <w:rPr>
          <w:rFonts w:eastAsiaTheme="minorEastAsia"/>
          <w:b/>
          <w:bCs w:val="0"/>
          <w:u w:val="single"/>
          <w:lang w:val="en-US"/>
        </w:rPr>
        <w:t>2A-3</w:t>
      </w:r>
      <w:r>
        <w:rPr>
          <w:rFonts w:eastAsiaTheme="minorEastAsia"/>
          <w:b/>
          <w:bCs w:val="0"/>
          <w:u w:val="single"/>
          <w:lang w:val="en-US"/>
        </w:rPr>
        <w:t>, Case 2A-4</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performance loss in some cases considering mismatch on training data between UE and NW</w:t>
      </w:r>
      <w:r>
        <w:rPr>
          <w:rFonts w:eastAsiaTheme="minorEastAsia"/>
          <w:b/>
          <w:lang w:val="en-US"/>
        </w:rPr>
        <w:t>.</w:t>
      </w:r>
    </w:p>
    <w:p w14:paraId="7BD8BB7C" w14:textId="56035690" w:rsidR="00FF5E40" w:rsidRPr="004130DF" w:rsidRDefault="00FF5E40" w:rsidP="00BC2AEA">
      <w:pPr>
        <w:rPr>
          <w:rFonts w:eastAsiaTheme="minorEastAsia"/>
          <w:b/>
        </w:rPr>
      </w:pPr>
      <w:r w:rsidRPr="003F410A">
        <w:rPr>
          <w:rFonts w:eastAsiaTheme="minorEastAsia" w:hint="eastAsia"/>
          <w:b/>
        </w:rPr>
        <w:t>Proposal</w:t>
      </w:r>
      <w:r w:rsidRPr="003F410A">
        <w:rPr>
          <w:rFonts w:eastAsiaTheme="minorEastAsia"/>
          <w:b/>
        </w:rPr>
        <w:t xml:space="preserve"> </w:t>
      </w:r>
      <w:r>
        <w:rPr>
          <w:rFonts w:eastAsiaTheme="minorEastAsia"/>
          <w:b/>
        </w:rPr>
        <w:t>1</w:t>
      </w:r>
      <w:r w:rsidRPr="003F410A">
        <w:rPr>
          <w:rFonts w:eastAsiaTheme="minorEastAsia"/>
          <w:b/>
        </w:rPr>
        <w:t xml:space="preserve">: </w:t>
      </w:r>
      <w:r>
        <w:rPr>
          <w:rFonts w:eastAsiaTheme="minorEastAsia"/>
          <w:b/>
        </w:rPr>
        <w:t xml:space="preserve">To achieve better field performance, </w:t>
      </w:r>
      <w:r>
        <w:rPr>
          <w:b/>
          <w:lang w:eastAsia="ko-KR"/>
        </w:rPr>
        <w:t>t</w:t>
      </w:r>
      <w:r w:rsidRPr="003F410A">
        <w:rPr>
          <w:b/>
          <w:lang w:eastAsia="ko-KR"/>
        </w:rPr>
        <w:t xml:space="preserve">he reference model </w:t>
      </w:r>
      <w:r>
        <w:rPr>
          <w:b/>
          <w:lang w:eastAsia="ko-KR"/>
        </w:rPr>
        <w:t>should</w:t>
      </w:r>
      <w:r w:rsidRPr="003F410A">
        <w:rPr>
          <w:b/>
          <w:lang w:eastAsia="ko-KR"/>
        </w:rPr>
        <w:t xml:space="preserve"> at least </w:t>
      </w:r>
      <w:r>
        <w:rPr>
          <w:b/>
          <w:lang w:eastAsia="ko-KR"/>
        </w:rPr>
        <w:t xml:space="preserve">include </w:t>
      </w:r>
      <w:r w:rsidRPr="003F410A">
        <w:rPr>
          <w:b/>
          <w:lang w:eastAsia="ko-KR"/>
        </w:rPr>
        <w:t>the encoder</w:t>
      </w:r>
      <w:r>
        <w:rPr>
          <w:b/>
          <w:lang w:eastAsia="ko-KR"/>
        </w:rPr>
        <w:t xml:space="preserve"> part.</w:t>
      </w:r>
    </w:p>
    <w:p w14:paraId="28638B40" w14:textId="5D5589E2" w:rsidR="00FF5E40" w:rsidRDefault="00FF5E40" w:rsidP="00FF5E40">
      <w:pPr>
        <w:rPr>
          <w:b/>
        </w:rPr>
      </w:pPr>
      <w:r w:rsidRPr="00E85FE7">
        <w:rPr>
          <w:rFonts w:hint="eastAsia"/>
          <w:b/>
        </w:rPr>
        <w:t>P</w:t>
      </w:r>
      <w:r w:rsidRPr="00E85FE7">
        <w:rPr>
          <w:b/>
        </w:rPr>
        <w:t xml:space="preserve">roposal </w:t>
      </w:r>
      <w:r>
        <w:rPr>
          <w:b/>
        </w:rPr>
        <w:t>2</w:t>
      </w:r>
      <w:r w:rsidRPr="00E85FE7">
        <w:rPr>
          <w:b/>
        </w:rPr>
        <w:t>: Reference encoder need</w:t>
      </w:r>
      <w:r>
        <w:rPr>
          <w:b/>
        </w:rPr>
        <w:t>s</w:t>
      </w:r>
      <w:r w:rsidRPr="00E85FE7">
        <w:rPr>
          <w:b/>
        </w:rPr>
        <w:t xml:space="preserve"> </w:t>
      </w:r>
      <w:r>
        <w:rPr>
          <w:b/>
        </w:rPr>
        <w:t>to be specified, due to the following aspects</w:t>
      </w:r>
      <w:r w:rsidR="004C314A">
        <w:rPr>
          <w:b/>
        </w:rPr>
        <w:t>:</w:t>
      </w:r>
    </w:p>
    <w:p w14:paraId="0DE1E168" w14:textId="77777777" w:rsidR="00FF5E40" w:rsidRDefault="00FF5E40" w:rsidP="00FF5E40">
      <w:pPr>
        <w:pStyle w:val="a3"/>
        <w:numPr>
          <w:ilvl w:val="0"/>
          <w:numId w:val="29"/>
        </w:numPr>
        <w:rPr>
          <w:b/>
        </w:rPr>
      </w:pPr>
      <w:r>
        <w:rPr>
          <w:b/>
        </w:rPr>
        <w:t xml:space="preserve">To be used as verification encoder in </w:t>
      </w:r>
      <w:r w:rsidRPr="00E85FE7">
        <w:rPr>
          <w:b/>
        </w:rPr>
        <w:t>the TE test decoder verification</w:t>
      </w:r>
      <w:r>
        <w:rPr>
          <w:b/>
        </w:rPr>
        <w:t>.</w:t>
      </w:r>
    </w:p>
    <w:p w14:paraId="2D910D60" w14:textId="77777777" w:rsidR="00FF5E40" w:rsidRPr="00E85FE7" w:rsidRDefault="00FF5E40" w:rsidP="00FF5E40">
      <w:pPr>
        <w:pStyle w:val="a3"/>
        <w:numPr>
          <w:ilvl w:val="1"/>
          <w:numId w:val="56"/>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30BAF75D" w14:textId="77777777" w:rsidR="00FF5E40" w:rsidRDefault="00FF5E40" w:rsidP="00FF5E40">
      <w:pPr>
        <w:pStyle w:val="a3"/>
        <w:numPr>
          <w:ilvl w:val="1"/>
          <w:numId w:val="56"/>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2893388E" w14:textId="77777777" w:rsidR="00FF5E40" w:rsidRPr="004130DF" w:rsidRDefault="00FF5E40" w:rsidP="00FF5E40">
      <w:pPr>
        <w:pStyle w:val="a3"/>
        <w:numPr>
          <w:ilvl w:val="0"/>
          <w:numId w:val="29"/>
        </w:numPr>
        <w:rPr>
          <w:b/>
        </w:rPr>
      </w:pPr>
      <w:r>
        <w:rPr>
          <w:rFonts w:eastAsiaTheme="minorEastAsia"/>
          <w:b/>
        </w:rPr>
        <w:t>To achieve better field performance.</w:t>
      </w:r>
    </w:p>
    <w:p w14:paraId="279EF3E0" w14:textId="09C6163A" w:rsidR="00FF5E40" w:rsidRPr="004130DF" w:rsidRDefault="00FF5E40" w:rsidP="004130DF">
      <w:pPr>
        <w:pStyle w:val="a3"/>
        <w:numPr>
          <w:ilvl w:val="0"/>
          <w:numId w:val="29"/>
        </w:numPr>
        <w:rPr>
          <w:b/>
        </w:rPr>
      </w:pPr>
      <w:r w:rsidRPr="004130DF">
        <w:rPr>
          <w:b/>
          <w:bCs w:val="0"/>
        </w:rPr>
        <w:t>To facilitate Rel-19 AI/ML study for reference model in RAN1 and RAN4.</w:t>
      </w:r>
    </w:p>
    <w:p w14:paraId="40664E21" w14:textId="77777777" w:rsidR="00FF5E40" w:rsidRPr="001034E0" w:rsidRDefault="00FF5E40" w:rsidP="00FF5E40">
      <w:r>
        <w:rPr>
          <w:b/>
        </w:rPr>
        <w:t>Proposal</w:t>
      </w:r>
      <w:r w:rsidRPr="001034E0">
        <w:rPr>
          <w:b/>
        </w:rPr>
        <w:t xml:space="preserve"> </w:t>
      </w:r>
      <w:r>
        <w:rPr>
          <w:b/>
        </w:rPr>
        <w:t>3</w:t>
      </w:r>
      <w:r w:rsidRPr="001034E0">
        <w:rPr>
          <w:b/>
        </w:rPr>
        <w:t xml:space="preserve">: </w:t>
      </w:r>
      <w:r>
        <w:rPr>
          <w:b/>
        </w:rPr>
        <w:t xml:space="preserve">In </w:t>
      </w:r>
      <w:r w:rsidRPr="001034E0">
        <w:rPr>
          <w:b/>
        </w:rPr>
        <w:t>Option 4a-</w:t>
      </w:r>
      <w:r>
        <w:rPr>
          <w:b/>
        </w:rPr>
        <w:t>1 (t</w:t>
      </w:r>
      <w:r w:rsidRPr="001034E0">
        <w:rPr>
          <w:b/>
        </w:rPr>
        <w:t xml:space="preserve">he specified dataset is </w:t>
      </w:r>
      <w:r w:rsidRPr="00CC1C7E">
        <w:rPr>
          <w:b/>
        </w:rPr>
        <w:t>generated by the aligned reference encoder and reference decoder</w:t>
      </w:r>
      <w:r>
        <w:rPr>
          <w:b/>
        </w:rPr>
        <w:t xml:space="preserve">), the model structure needs to be specified, to </w:t>
      </w:r>
      <w:r w:rsidRPr="00F57EE4">
        <w:rPr>
          <w:b/>
        </w:rPr>
        <w:t>guarantee</w:t>
      </w:r>
      <w:r>
        <w:rPr>
          <w:b/>
        </w:rPr>
        <w:t xml:space="preserve"> the performance of test decoder</w:t>
      </w:r>
      <w:r w:rsidRPr="001034E0">
        <w:rPr>
          <w:b/>
        </w:rPr>
        <w:t>.</w:t>
      </w:r>
    </w:p>
    <w:p w14:paraId="2FD014DE" w14:textId="77777777" w:rsidR="00FF5E40" w:rsidRPr="00CC1C7E" w:rsidRDefault="00FF5E40" w:rsidP="00FF5E40">
      <w:pPr>
        <w:rPr>
          <w:b/>
        </w:rPr>
      </w:pPr>
      <w:r>
        <w:rPr>
          <w:b/>
        </w:rPr>
        <w:t>Proposal</w:t>
      </w:r>
      <w:r w:rsidRPr="001034E0">
        <w:rPr>
          <w:b/>
        </w:rPr>
        <w:t xml:space="preserve"> </w:t>
      </w:r>
      <w:r>
        <w:rPr>
          <w:b/>
        </w:rPr>
        <w:t>4</w:t>
      </w:r>
      <w:r w:rsidRPr="001034E0">
        <w:rPr>
          <w:b/>
        </w:rPr>
        <w:t xml:space="preserve">: </w:t>
      </w:r>
      <w:r>
        <w:rPr>
          <w:b/>
        </w:rPr>
        <w:t xml:space="preserve">In </w:t>
      </w:r>
      <w:r w:rsidRPr="001034E0">
        <w:rPr>
          <w:b/>
        </w:rPr>
        <w:t>Option 4a-</w:t>
      </w:r>
      <w:r>
        <w:rPr>
          <w:b/>
        </w:rPr>
        <w:t>1 (t</w:t>
      </w:r>
      <w:r w:rsidRPr="001034E0">
        <w:rPr>
          <w:b/>
        </w:rPr>
        <w:t xml:space="preserve">he specified dataset is </w:t>
      </w:r>
      <w:r w:rsidRPr="00CC1C7E">
        <w:rPr>
          <w:b/>
        </w:rPr>
        <w:t>generated by the aligned reference encoder and reference decoder</w:t>
      </w:r>
      <w:r>
        <w:rPr>
          <w:b/>
        </w:rPr>
        <w:t>), d</w:t>
      </w:r>
      <w:r w:rsidRPr="00CC1C7E">
        <w:rPr>
          <w:b/>
        </w:rPr>
        <w:t>ataset of raw channel or encoder input needs to be aligned</w:t>
      </w:r>
      <w:r>
        <w:rPr>
          <w:b/>
        </w:rPr>
        <w:t xml:space="preserve">, by </w:t>
      </w:r>
      <w:r w:rsidRPr="00CC1C7E">
        <w:rPr>
          <w:b/>
        </w:rPr>
        <w:t>aggregat</w:t>
      </w:r>
      <w:r>
        <w:rPr>
          <w:b/>
        </w:rPr>
        <w:t>ing</w:t>
      </w:r>
      <w:r w:rsidRPr="00CC1C7E">
        <w:rPr>
          <w:b/>
        </w:rPr>
        <w:t xml:space="preserve"> the dataset of raw channel or encoder input from all companies</w:t>
      </w:r>
      <w:r>
        <w:rPr>
          <w:b/>
        </w:rPr>
        <w:t>, or</w:t>
      </w:r>
      <w:r w:rsidRPr="00CC1C7E">
        <w:rPr>
          <w:b/>
        </w:rPr>
        <w:t xml:space="preserve"> choos</w:t>
      </w:r>
      <w:r>
        <w:rPr>
          <w:b/>
        </w:rPr>
        <w:t>ing</w:t>
      </w:r>
      <w:r w:rsidRPr="00CC1C7E">
        <w:rPr>
          <w:b/>
        </w:rPr>
        <w:t xml:space="preserve"> one dataset of raw channel or encoder input from all companies.</w:t>
      </w:r>
    </w:p>
    <w:p w14:paraId="5CBD4A0F" w14:textId="77777777" w:rsidR="00FF5E40" w:rsidRPr="001034E0" w:rsidRDefault="00FF5E40" w:rsidP="00FF5E40">
      <w:r>
        <w:rPr>
          <w:b/>
        </w:rPr>
        <w:t>Proposal</w:t>
      </w:r>
      <w:r w:rsidRPr="001034E0">
        <w:rPr>
          <w:b/>
        </w:rPr>
        <w:t xml:space="preserve"> </w:t>
      </w:r>
      <w:r>
        <w:rPr>
          <w:b/>
        </w:rPr>
        <w:t>5</w:t>
      </w:r>
      <w:r w:rsidRPr="001034E0">
        <w:rPr>
          <w:b/>
        </w:rPr>
        <w:t xml:space="preserve">: </w:t>
      </w:r>
      <w:r>
        <w:rPr>
          <w:b/>
        </w:rPr>
        <w:t xml:space="preserve">The feasibility of </w:t>
      </w:r>
      <w:r w:rsidRPr="001034E0">
        <w:rPr>
          <w:b/>
        </w:rPr>
        <w:t>Option 4a-2</w:t>
      </w:r>
      <w:r>
        <w:rPr>
          <w:b/>
        </w:rPr>
        <w:t xml:space="preserve"> (t</w:t>
      </w:r>
      <w:r w:rsidRPr="001034E0">
        <w:rPr>
          <w:b/>
        </w:rPr>
        <w:t>he specified dataset is aggregated by the datasets provided by all companies</w:t>
      </w:r>
      <w:r>
        <w:rPr>
          <w:b/>
        </w:rPr>
        <w:t xml:space="preserve">) could not be concluded, </w:t>
      </w:r>
      <w:r w:rsidRPr="009F2505">
        <w:rPr>
          <w:b/>
        </w:rPr>
        <w:t xml:space="preserve">since </w:t>
      </w:r>
      <w:r w:rsidRPr="00A74B86">
        <w:rPr>
          <w:b/>
        </w:rPr>
        <w:t>at least the encoder from aggregated dataset could not work</w:t>
      </w:r>
      <w:r w:rsidRPr="001034E0">
        <w:rPr>
          <w:b/>
        </w:rPr>
        <w:t>.</w:t>
      </w:r>
    </w:p>
    <w:p w14:paraId="607160E2" w14:textId="6041E5D2" w:rsidR="00FF5E40" w:rsidRPr="004130DF" w:rsidRDefault="00FF5E40" w:rsidP="00BC2AEA">
      <w:pPr>
        <w:rPr>
          <w:b/>
        </w:rPr>
      </w:pPr>
      <w:r w:rsidRPr="00A25055">
        <w:rPr>
          <w:b/>
        </w:rPr>
        <w:lastRenderedPageBreak/>
        <w:t>Proposal</w:t>
      </w:r>
      <w:r>
        <w:rPr>
          <w:b/>
        </w:rPr>
        <w:t xml:space="preserve"> 6</w:t>
      </w:r>
      <w:r w:rsidRPr="00A25055">
        <w:rPr>
          <w:b/>
        </w:rPr>
        <w:t>: In Option 4b (reference encoder based), channel generation method and reference decoder structure need to be in the spec.</w:t>
      </w:r>
    </w:p>
    <w:p w14:paraId="0CF87ED4" w14:textId="77777777" w:rsidR="00FF5E40" w:rsidRPr="00E5464F" w:rsidRDefault="00FF5E40" w:rsidP="00FF5E40">
      <w:pPr>
        <w:rPr>
          <w:b/>
          <w:lang w:val="en-US"/>
        </w:rPr>
      </w:pPr>
      <w:r w:rsidRPr="00E5464F">
        <w:rPr>
          <w:rFonts w:hint="eastAsia"/>
          <w:b/>
          <w:lang w:val="en-US"/>
        </w:rPr>
        <w:t>P</w:t>
      </w:r>
      <w:r w:rsidRPr="00E5464F">
        <w:rPr>
          <w:b/>
          <w:lang w:val="en-US"/>
        </w:rPr>
        <w:t>roposal</w:t>
      </w:r>
      <w:r>
        <w:rPr>
          <w:b/>
          <w:lang w:val="en-US"/>
        </w:rPr>
        <w:t xml:space="preserve"> 7</w:t>
      </w:r>
      <w:r w:rsidRPr="00E5464F">
        <w:rPr>
          <w:b/>
          <w:lang w:val="en-US"/>
        </w:rPr>
        <w:t xml:space="preserve">: </w:t>
      </w:r>
      <w:r>
        <w:rPr>
          <w:b/>
          <w:lang w:val="en-US"/>
        </w:rPr>
        <w:t xml:space="preserve">There is no </w:t>
      </w:r>
      <w:r w:rsidRPr="002751C1">
        <w:rPr>
          <w:b/>
          <w:lang w:val="en-US"/>
        </w:rPr>
        <w:t>essential difference</w:t>
      </w:r>
      <w:r>
        <w:rPr>
          <w:b/>
          <w:lang w:val="en-US"/>
        </w:rPr>
        <w:t xml:space="preserve"> between reference model and reference dataset. R</w:t>
      </w:r>
      <w:r w:rsidRPr="00E5464F">
        <w:rPr>
          <w:b/>
          <w:lang w:val="en-US"/>
        </w:rPr>
        <w:t>eference dataset may have some disadvantages compared to reference model, and the benefit of reference dataset over reference model is unclear.</w:t>
      </w:r>
    </w:p>
    <w:p w14:paraId="3426399F" w14:textId="77777777" w:rsidR="00FF5E40" w:rsidRPr="00E5464F" w:rsidRDefault="00FF5E40" w:rsidP="00FF5E40">
      <w:pPr>
        <w:pStyle w:val="a3"/>
        <w:numPr>
          <w:ilvl w:val="0"/>
          <w:numId w:val="28"/>
        </w:numPr>
        <w:rPr>
          <w:b/>
        </w:rPr>
      </w:pPr>
      <w:r w:rsidRPr="00E5464F">
        <w:rPr>
          <w:rFonts w:hint="eastAsia"/>
          <w:b/>
        </w:rPr>
        <w:t>R</w:t>
      </w:r>
      <w:r w:rsidRPr="00E5464F">
        <w:rPr>
          <w:b/>
        </w:rPr>
        <w:t xml:space="preserve">eference dataset would cause some performance loss compared to reference model. </w:t>
      </w:r>
    </w:p>
    <w:p w14:paraId="397D61DA" w14:textId="77777777" w:rsidR="00FF5E40" w:rsidRPr="00E5464F" w:rsidRDefault="00FF5E40" w:rsidP="00FF5E40">
      <w:pPr>
        <w:pStyle w:val="a3"/>
        <w:numPr>
          <w:ilvl w:val="0"/>
          <w:numId w:val="28"/>
        </w:numPr>
        <w:rPr>
          <w:b/>
        </w:rPr>
      </w:pPr>
      <w:r w:rsidRPr="00E5464F">
        <w:rPr>
          <w:b/>
        </w:rPr>
        <w:t xml:space="preserve">The spec impact of writing model and dataset in the spec would be similar. </w:t>
      </w:r>
    </w:p>
    <w:p w14:paraId="1A1FC0EA" w14:textId="77777777" w:rsidR="00FF5E40" w:rsidRPr="00E5464F" w:rsidRDefault="00FF5E40" w:rsidP="00FF5E40">
      <w:pPr>
        <w:pStyle w:val="a3"/>
        <w:numPr>
          <w:ilvl w:val="0"/>
          <w:numId w:val="28"/>
        </w:numPr>
        <w:rPr>
          <w:b/>
        </w:rPr>
      </w:pPr>
      <w:r w:rsidRPr="00E5464F">
        <w:rPr>
          <w:b/>
        </w:rPr>
        <w:t xml:space="preserve">Reference dataset needs extra step compared to reference model, which is dataset generating from the aligned reference encoder and reference decoder. </w:t>
      </w:r>
    </w:p>
    <w:p w14:paraId="4F3886E1" w14:textId="77777777" w:rsidR="00FF5E40" w:rsidRPr="00E5464F" w:rsidRDefault="00FF5E40" w:rsidP="00FF5E40">
      <w:pPr>
        <w:pStyle w:val="a3"/>
        <w:numPr>
          <w:ilvl w:val="0"/>
          <w:numId w:val="28"/>
        </w:numPr>
        <w:rPr>
          <w:b/>
        </w:rPr>
      </w:pPr>
      <w:r w:rsidRPr="00E5464F">
        <w:rPr>
          <w:b/>
        </w:rPr>
        <w:t xml:space="preserve">The storage size of reference dataset is larger than reference model. </w:t>
      </w:r>
    </w:p>
    <w:p w14:paraId="7C3F9048" w14:textId="402416BC" w:rsidR="00FF5E40" w:rsidRPr="004130DF" w:rsidRDefault="00FF5E40" w:rsidP="004130DF">
      <w:pPr>
        <w:pStyle w:val="a3"/>
        <w:numPr>
          <w:ilvl w:val="0"/>
          <w:numId w:val="28"/>
        </w:numPr>
        <w:rPr>
          <w:b/>
        </w:rPr>
      </w:pPr>
      <w:r w:rsidRPr="00E5464F">
        <w:rPr>
          <w:rFonts w:hint="eastAsia"/>
          <w:b/>
        </w:rPr>
        <w:t>R</w:t>
      </w:r>
      <w:r w:rsidRPr="00E5464F">
        <w:rPr>
          <w:b/>
        </w:rPr>
        <w:t xml:space="preserve">eference model is more flexible than referend dataset for future release. </w:t>
      </w:r>
    </w:p>
    <w:p w14:paraId="652F95F6" w14:textId="0142DB49" w:rsidR="00FF5E40" w:rsidRPr="004130DF" w:rsidRDefault="00FF5E40" w:rsidP="00BC2AEA">
      <w:pPr>
        <w:rPr>
          <w:b/>
        </w:rPr>
      </w:pPr>
      <w:r w:rsidRPr="0026097D">
        <w:rPr>
          <w:rFonts w:hint="eastAsia"/>
          <w:b/>
        </w:rPr>
        <w:t>P</w:t>
      </w:r>
      <w:r w:rsidRPr="0026097D">
        <w:rPr>
          <w:b/>
        </w:rPr>
        <w:t xml:space="preserve">roposal </w:t>
      </w:r>
      <w:r>
        <w:rPr>
          <w:b/>
        </w:rPr>
        <w:t>8</w:t>
      </w:r>
      <w:r w:rsidRPr="0026097D">
        <w:rPr>
          <w:b/>
        </w:rPr>
        <w:t xml:space="preserve">: </w:t>
      </w:r>
      <w:r w:rsidRPr="00B46333">
        <w:rPr>
          <w:b/>
        </w:rPr>
        <w:t xml:space="preserve">Reference encoder and </w:t>
      </w:r>
      <w:r>
        <w:rPr>
          <w:b/>
        </w:rPr>
        <w:t xml:space="preserve">reference </w:t>
      </w:r>
      <w:r w:rsidRPr="00B46333">
        <w:rPr>
          <w:b/>
        </w:rPr>
        <w:t>decoder are needed</w:t>
      </w:r>
      <w:r>
        <w:rPr>
          <w:b/>
        </w:rPr>
        <w:t xml:space="preserve"> for </w:t>
      </w:r>
      <w:r w:rsidRPr="00A02581">
        <w:rPr>
          <w:b/>
        </w:rPr>
        <w:t>requirement</w:t>
      </w:r>
      <w:r>
        <w:rPr>
          <w:b/>
        </w:rPr>
        <w:t xml:space="preserve"> derivation,</w:t>
      </w:r>
      <w:r w:rsidRPr="00B46333">
        <w:rPr>
          <w:b/>
        </w:rPr>
        <w:t xml:space="preserve"> </w:t>
      </w:r>
      <w:r>
        <w:rPr>
          <w:b/>
        </w:rPr>
        <w:t xml:space="preserve">and </w:t>
      </w:r>
      <w:r>
        <w:rPr>
          <w:rFonts w:hint="eastAsia"/>
          <w:b/>
        </w:rPr>
        <w:t xml:space="preserve">could largely </w:t>
      </w:r>
      <w:r>
        <w:rPr>
          <w:b/>
        </w:rPr>
        <w:t xml:space="preserve">be used </w:t>
      </w:r>
      <w:r w:rsidRPr="00B46333">
        <w:rPr>
          <w:b/>
        </w:rPr>
        <w:t xml:space="preserve">for </w:t>
      </w:r>
      <w:r>
        <w:rPr>
          <w:b/>
        </w:rPr>
        <w:t xml:space="preserve">test decoder derivation for </w:t>
      </w:r>
      <w:r w:rsidRPr="00B46333">
        <w:rPr>
          <w:b/>
        </w:rPr>
        <w:t>both Option 3 and Option 4</w:t>
      </w:r>
      <w:r>
        <w:rPr>
          <w:b/>
        </w:rPr>
        <w:t xml:space="preserve"> </w:t>
      </w:r>
      <w:r w:rsidRPr="00D64408">
        <w:rPr>
          <w:rFonts w:eastAsia="等线"/>
          <w:b/>
          <w:lang w:val="en-US"/>
        </w:rPr>
        <w:t>(Option 4a-1 and Option 4b)</w:t>
      </w:r>
      <w:r w:rsidRPr="00B46333">
        <w:rPr>
          <w:b/>
        </w:rPr>
        <w:t xml:space="preserve">. </w:t>
      </w:r>
      <w:r>
        <w:rPr>
          <w:rFonts w:hint="eastAsia"/>
          <w:b/>
        </w:rPr>
        <w:t>R</w:t>
      </w:r>
      <w:r>
        <w:rPr>
          <w:b/>
        </w:rPr>
        <w:t>A</w:t>
      </w:r>
      <w:r>
        <w:rPr>
          <w:rFonts w:hint="eastAsia"/>
          <w:b/>
        </w:rPr>
        <w:t>N4 to</w:t>
      </w:r>
      <w:r w:rsidRPr="00B46333">
        <w:rPr>
          <w:b/>
        </w:rPr>
        <w:t xml:space="preserve"> work on reference encoder and reference decoder first</w:t>
      </w:r>
      <w:r>
        <w:rPr>
          <w:rFonts w:hint="eastAsia"/>
          <w:b/>
        </w:rPr>
        <w:t>ly</w:t>
      </w:r>
      <w:r w:rsidRPr="00B46333">
        <w:rPr>
          <w:b/>
        </w:rPr>
        <w:t>. Later to discuss what will be put in the spec.</w:t>
      </w:r>
    </w:p>
    <w:p w14:paraId="1E65BB80" w14:textId="0EAAA229" w:rsidR="00FF5E40" w:rsidRPr="004130DF" w:rsidRDefault="00FF5E40" w:rsidP="00BC2AEA">
      <w:pPr>
        <w:rPr>
          <w:rFonts w:eastAsia="等线"/>
          <w:b/>
          <w:lang w:val="en-US"/>
        </w:rPr>
      </w:pPr>
      <w:r>
        <w:rPr>
          <w:rFonts w:eastAsia="等线" w:hint="eastAsia"/>
          <w:b/>
          <w:lang w:val="en-US"/>
        </w:rPr>
        <w:t>P</w:t>
      </w:r>
      <w:r>
        <w:rPr>
          <w:rFonts w:eastAsia="等线"/>
          <w:b/>
          <w:lang w:val="en-US"/>
        </w:rPr>
        <w:t xml:space="preserve">roposal 9: Similar feasibility conclusion through the simulation campaign of test options can be draw for both Option 3 and Option 4 </w:t>
      </w:r>
      <w:r w:rsidRPr="00D64408">
        <w:rPr>
          <w:rFonts w:eastAsia="等线"/>
          <w:b/>
          <w:lang w:val="en-US"/>
        </w:rPr>
        <w:t>(Option 4a-1 and Option 4b)</w:t>
      </w:r>
      <w:r>
        <w:rPr>
          <w:rFonts w:eastAsia="等线"/>
          <w:b/>
          <w:lang w:val="en-US"/>
        </w:rPr>
        <w:t>.</w:t>
      </w:r>
    </w:p>
    <w:p w14:paraId="3434DDC7" w14:textId="2A374B9B" w:rsidR="00FF5E40" w:rsidRPr="004130DF" w:rsidRDefault="00FF5E40" w:rsidP="00BC2AEA">
      <w:pPr>
        <w:rPr>
          <w:lang w:val="en-US"/>
        </w:rPr>
      </w:pPr>
      <w:r w:rsidRPr="00CC16F2">
        <w:rPr>
          <w:rFonts w:hint="eastAsia"/>
          <w:b/>
        </w:rPr>
        <w:t>P</w:t>
      </w:r>
      <w:r w:rsidRPr="00CC16F2">
        <w:rPr>
          <w:b/>
        </w:rPr>
        <w:t>roposal</w:t>
      </w:r>
      <w:r>
        <w:rPr>
          <w:b/>
        </w:rPr>
        <w:t xml:space="preserve"> 10</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3806DC8A" w14:textId="65C99259" w:rsidR="00FF5E40" w:rsidRPr="004130DF" w:rsidRDefault="00FF5E40" w:rsidP="00BC2AEA">
      <w:pPr>
        <w:rPr>
          <w:lang w:val="en-US"/>
        </w:rPr>
      </w:pPr>
      <w:r w:rsidRPr="00CC16F2">
        <w:rPr>
          <w:rFonts w:hint="eastAsia"/>
          <w:b/>
        </w:rPr>
        <w:t>P</w:t>
      </w:r>
      <w:r w:rsidRPr="00CC16F2">
        <w:rPr>
          <w:b/>
        </w:rPr>
        <w:t>roposal</w:t>
      </w:r>
      <w:r>
        <w:rPr>
          <w:b/>
        </w:rPr>
        <w:t xml:space="preserve"> 11</w:t>
      </w:r>
      <w:r w:rsidRPr="00CC16F2">
        <w:rPr>
          <w:rFonts w:hint="eastAsia"/>
          <w:b/>
        </w:rPr>
        <w:t>:</w:t>
      </w:r>
      <w:r w:rsidRPr="00CC16F2">
        <w:rPr>
          <w:b/>
        </w:rPr>
        <w:t xml:space="preserve"> </w:t>
      </w:r>
      <w:r w:rsidRPr="000C48A4">
        <w:rPr>
          <w:b/>
        </w:rPr>
        <w:t>Different reference encoder may be defined for different requirement or test case</w:t>
      </w:r>
      <w:r w:rsidRPr="00AF051F">
        <w:rPr>
          <w:b/>
          <w:lang w:val="en-US"/>
        </w:rPr>
        <w:t>.</w:t>
      </w:r>
    </w:p>
    <w:p w14:paraId="346859D3" w14:textId="77777777" w:rsidR="00FF5E40" w:rsidRPr="00295735" w:rsidRDefault="00FF5E40" w:rsidP="00FF5E40">
      <w:pPr>
        <w:rPr>
          <w:rFonts w:eastAsiaTheme="minorEastAsia"/>
          <w:b/>
        </w:rPr>
      </w:pPr>
      <w:r w:rsidRPr="00295735">
        <w:rPr>
          <w:rFonts w:eastAsiaTheme="minorEastAsia"/>
          <w:b/>
        </w:rPr>
        <w:t xml:space="preserve">Proposal </w:t>
      </w:r>
      <w:r>
        <w:rPr>
          <w:rFonts w:eastAsiaTheme="minorEastAsia"/>
          <w:b/>
        </w:rPr>
        <w:t>12</w:t>
      </w:r>
      <w:r w:rsidRPr="00295735">
        <w:rPr>
          <w:rFonts w:eastAsiaTheme="minorEastAsia"/>
          <w:b/>
        </w:rPr>
        <w:t>: Option 3 next steps</w:t>
      </w:r>
      <w:r>
        <w:rPr>
          <w:rFonts w:eastAsiaTheme="minorEastAsia"/>
          <w:b/>
        </w:rPr>
        <w:t xml:space="preserve"> for RAN4#113</w:t>
      </w:r>
      <w:r w:rsidRPr="00295735">
        <w:rPr>
          <w:rFonts w:eastAsiaTheme="minorEastAsia"/>
          <w:b/>
        </w:rPr>
        <w:t>:</w:t>
      </w:r>
    </w:p>
    <w:p w14:paraId="224AD4C3" w14:textId="77777777" w:rsidR="00FF5E40" w:rsidRPr="004A39E2" w:rsidRDefault="00FF5E40" w:rsidP="004130DF">
      <w:pPr>
        <w:pStyle w:val="a3"/>
        <w:numPr>
          <w:ilvl w:val="0"/>
          <w:numId w:val="57"/>
        </w:numPr>
        <w:overflowPunct w:val="0"/>
        <w:autoSpaceDE w:val="0"/>
        <w:autoSpaceDN w:val="0"/>
        <w:adjustRightInd w:val="0"/>
        <w:jc w:val="left"/>
        <w:textAlignment w:val="baseline"/>
        <w:rPr>
          <w:rFonts w:eastAsia="Yu Mincho"/>
          <w:b/>
          <w:lang w:eastAsia="ja-JP"/>
        </w:rPr>
      </w:pPr>
      <w:r w:rsidRPr="004A39E2">
        <w:rPr>
          <w:rFonts w:eastAsia="Yu Mincho"/>
          <w:b/>
          <w:lang w:eastAsia="ja-JP"/>
        </w:rPr>
        <w:t>Select one or more decoder for further analysis</w:t>
      </w:r>
    </w:p>
    <w:p w14:paraId="2BD0FFE7" w14:textId="77777777" w:rsidR="00FF5E40" w:rsidRDefault="00FF5E40" w:rsidP="00FF5E40">
      <w:pPr>
        <w:pStyle w:val="a3"/>
        <w:numPr>
          <w:ilvl w:val="1"/>
          <w:numId w:val="31"/>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8408C7">
        <w:rPr>
          <w:rFonts w:eastAsia="Yu Mincho"/>
          <w:b/>
          <w:color w:val="FF0000"/>
          <w:lang w:eastAsia="ja-JP"/>
        </w:rPr>
        <w:t>selection criteria</w:t>
      </w:r>
      <w:r>
        <w:rPr>
          <w:rFonts w:eastAsia="Yu Mincho"/>
          <w:b/>
          <w:color w:val="FF0000"/>
          <w:lang w:eastAsia="ja-JP"/>
        </w:rPr>
        <w:t xml:space="preserve">: select the decoder from the encoder and decoder pair, which has the best SGCS performance on the </w:t>
      </w:r>
      <w:r w:rsidRPr="00DC6D2C">
        <w:rPr>
          <w:rFonts w:eastAsia="Yu Mincho"/>
          <w:b/>
          <w:color w:val="FF0000"/>
          <w:lang w:eastAsia="ja-JP"/>
        </w:rPr>
        <w:t>aggregated dataset with only encoder input</w:t>
      </w:r>
      <w:r>
        <w:rPr>
          <w:rFonts w:eastAsia="Yu Mincho"/>
          <w:b/>
          <w:color w:val="FF0000"/>
          <w:lang w:eastAsia="ja-JP"/>
        </w:rPr>
        <w:t>.</w:t>
      </w:r>
    </w:p>
    <w:p w14:paraId="0BF60A34" w14:textId="77777777" w:rsidR="00FF5E40" w:rsidRPr="004A39E2" w:rsidRDefault="00FF5E40" w:rsidP="00FF5E40">
      <w:pPr>
        <w:pStyle w:val="a3"/>
        <w:numPr>
          <w:ilvl w:val="2"/>
          <w:numId w:val="31"/>
        </w:numPr>
        <w:tabs>
          <w:tab w:val="left" w:pos="993"/>
        </w:tabs>
        <w:overflowPunct w:val="0"/>
        <w:autoSpaceDE w:val="0"/>
        <w:autoSpaceDN w:val="0"/>
        <w:adjustRightInd w:val="0"/>
        <w:ind w:left="1321" w:hanging="442"/>
        <w:jc w:val="left"/>
        <w:textAlignment w:val="baseline"/>
        <w:rPr>
          <w:rFonts w:eastAsia="Yu Mincho"/>
          <w:b/>
          <w:color w:val="FF0000"/>
          <w:lang w:eastAsia="ja-JP"/>
        </w:rPr>
      </w:pPr>
      <w:r>
        <w:rPr>
          <w:rFonts w:eastAsiaTheme="minorEastAsia"/>
          <w:b/>
          <w:color w:val="FF0000"/>
        </w:rPr>
        <w:t xml:space="preserve">   If there are multiple encoder and decoder pair has similar SGCS performance, one pair could be chosen randomly.</w:t>
      </w:r>
    </w:p>
    <w:p w14:paraId="78F212BA" w14:textId="17951CAB" w:rsidR="00FF5E40" w:rsidRPr="004A39E2" w:rsidRDefault="005022ED" w:rsidP="004130DF">
      <w:pPr>
        <w:pStyle w:val="a3"/>
        <w:numPr>
          <w:ilvl w:val="0"/>
          <w:numId w:val="57"/>
        </w:numPr>
        <w:overflowPunct w:val="0"/>
        <w:autoSpaceDE w:val="0"/>
        <w:autoSpaceDN w:val="0"/>
        <w:adjustRightInd w:val="0"/>
        <w:jc w:val="left"/>
        <w:textAlignment w:val="baseline"/>
        <w:rPr>
          <w:rFonts w:eastAsia="Yu Mincho"/>
          <w:b/>
          <w:lang w:eastAsia="ja-JP"/>
        </w:rPr>
      </w:pPr>
      <w:r>
        <w:rPr>
          <w:rFonts w:eastAsia="Yu Mincho"/>
          <w:b/>
          <w:lang w:eastAsia="ja-JP"/>
        </w:rPr>
        <w:t>C</w:t>
      </w:r>
      <w:r w:rsidR="00FF5E40" w:rsidRPr="004A39E2">
        <w:rPr>
          <w:rFonts w:eastAsia="Yu Mincho"/>
          <w:b/>
          <w:lang w:eastAsia="ja-JP"/>
        </w:rPr>
        <w:t>ompany brings results for training of “own encoder” with selected decoder(s)</w:t>
      </w:r>
    </w:p>
    <w:p w14:paraId="79C55F5B" w14:textId="77777777" w:rsidR="00FF5E40" w:rsidRPr="004A39E2" w:rsidRDefault="00FF5E40" w:rsidP="004130DF">
      <w:pPr>
        <w:pStyle w:val="a3"/>
        <w:numPr>
          <w:ilvl w:val="1"/>
          <w:numId w:val="57"/>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performance alignment to be checked/discussed</w:t>
      </w:r>
    </w:p>
    <w:p w14:paraId="23E81494" w14:textId="77777777" w:rsidR="00FF5E40" w:rsidRPr="004A39E2" w:rsidRDefault="00FF5E40" w:rsidP="004130DF">
      <w:pPr>
        <w:pStyle w:val="a3"/>
        <w:numPr>
          <w:ilvl w:val="1"/>
          <w:numId w:val="57"/>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using “own” data or data shared by other companies</w:t>
      </w:r>
    </w:p>
    <w:p w14:paraId="196A489C" w14:textId="77777777" w:rsidR="00FF5E40" w:rsidRPr="004A39E2" w:rsidRDefault="00FF5E40" w:rsidP="004130DF">
      <w:pPr>
        <w:pStyle w:val="a3"/>
        <w:numPr>
          <w:ilvl w:val="0"/>
          <w:numId w:val="57"/>
        </w:numPr>
        <w:overflowPunct w:val="0"/>
        <w:autoSpaceDE w:val="0"/>
        <w:autoSpaceDN w:val="0"/>
        <w:adjustRightInd w:val="0"/>
        <w:jc w:val="left"/>
        <w:textAlignment w:val="baseline"/>
        <w:rPr>
          <w:rFonts w:eastAsia="Yu Mincho"/>
          <w:b/>
          <w:lang w:eastAsia="ja-JP"/>
        </w:rPr>
      </w:pPr>
      <w:r w:rsidRPr="004A39E2">
        <w:rPr>
          <w:rFonts w:eastAsia="Yu Mincho"/>
          <w:b/>
          <w:lang w:eastAsia="ja-JP"/>
        </w:rPr>
        <w:t>Conclude on overall feasibility of Option 3</w:t>
      </w:r>
    </w:p>
    <w:p w14:paraId="1D705028" w14:textId="77777777" w:rsidR="00FF5E40" w:rsidRPr="004A39E2" w:rsidRDefault="00FF5E40" w:rsidP="004130DF">
      <w:pPr>
        <w:pStyle w:val="a3"/>
        <w:numPr>
          <w:ilvl w:val="1"/>
          <w:numId w:val="57"/>
        </w:numPr>
        <w:tabs>
          <w:tab w:val="left" w:pos="993"/>
        </w:tabs>
        <w:overflowPunct w:val="0"/>
        <w:autoSpaceDE w:val="0"/>
        <w:autoSpaceDN w:val="0"/>
        <w:adjustRightInd w:val="0"/>
        <w:ind w:left="884" w:hanging="442"/>
        <w:jc w:val="left"/>
        <w:textAlignment w:val="baseline"/>
        <w:rPr>
          <w:rFonts w:eastAsia="Yu Mincho"/>
          <w:b/>
          <w:szCs w:val="20"/>
          <w:lang w:eastAsia="ja-JP"/>
        </w:rPr>
      </w:pPr>
      <w:r w:rsidRPr="004A39E2">
        <w:rPr>
          <w:rFonts w:eastAsia="Yu Mincho"/>
          <w:b/>
          <w:szCs w:val="20"/>
          <w:lang w:eastAsia="ja-JP"/>
        </w:rPr>
        <w:t>consider the conditions under which Option 3 is feasible if found feasible</w:t>
      </w:r>
    </w:p>
    <w:p w14:paraId="17CF0BCF" w14:textId="58925444" w:rsidR="00FF5E40" w:rsidRPr="004130DF" w:rsidRDefault="00FF5E40" w:rsidP="004130DF">
      <w:pPr>
        <w:pStyle w:val="a3"/>
        <w:numPr>
          <w:ilvl w:val="1"/>
          <w:numId w:val="57"/>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bCs w:val="0"/>
          <w:color w:val="FF0000"/>
          <w:kern w:val="2"/>
          <w:szCs w:val="20"/>
          <w:lang w:eastAsia="ja-JP"/>
        </w:rPr>
        <w:t>feasibility criteria</w:t>
      </w:r>
      <w:r>
        <w:rPr>
          <w:rFonts w:eastAsia="Yu Mincho"/>
          <w:b/>
          <w:bCs w:val="0"/>
          <w:color w:val="FF0000"/>
          <w:kern w:val="2"/>
          <w:szCs w:val="20"/>
          <w:lang w:eastAsia="ja-JP"/>
        </w:rPr>
        <w:t>:</w:t>
      </w:r>
      <w:r w:rsidRPr="004A39E2">
        <w:rPr>
          <w:rFonts w:eastAsia="Yu Mincho"/>
          <w:b/>
          <w:bCs w:val="0"/>
          <w:color w:val="FF0000"/>
          <w:kern w:val="2"/>
          <w:szCs w:val="20"/>
          <w:lang w:eastAsia="ja-JP"/>
        </w:rPr>
        <w:t xml:space="preserve"> nearly all companies can obtain acceptable performance using their “own encoder” paired with selected decoder(s).</w:t>
      </w:r>
    </w:p>
    <w:p w14:paraId="25456CC6" w14:textId="788D690D" w:rsidR="00FF5E40" w:rsidRDefault="00FF5E40" w:rsidP="00FF5E40">
      <w:pPr>
        <w:rPr>
          <w:rFonts w:eastAsiaTheme="minorEastAsia"/>
        </w:rPr>
      </w:pPr>
      <w:r w:rsidRPr="00D81B9E">
        <w:rPr>
          <w:rFonts w:eastAsiaTheme="minorEastAsia" w:hint="eastAsia"/>
          <w:b/>
        </w:rPr>
        <w:t>P</w:t>
      </w:r>
      <w:r w:rsidRPr="00D81B9E">
        <w:rPr>
          <w:rFonts w:eastAsiaTheme="minorEastAsia"/>
          <w:b/>
        </w:rPr>
        <w:t xml:space="preserve">roposal </w:t>
      </w:r>
      <w:r>
        <w:rPr>
          <w:rFonts w:eastAsiaTheme="minorEastAsia"/>
          <w:b/>
        </w:rPr>
        <w:t>13</w:t>
      </w:r>
      <w:r w:rsidRPr="00D81B9E">
        <w:rPr>
          <w:rFonts w:eastAsiaTheme="minorEastAsia"/>
          <w:b/>
        </w:rPr>
        <w:t>:</w:t>
      </w:r>
      <w:r>
        <w:rPr>
          <w:rFonts w:eastAsiaTheme="minorEastAsia"/>
          <w:b/>
        </w:rPr>
        <w:t xml:space="preserve"> Option 4a-1 next steps</w:t>
      </w:r>
      <w:r w:rsidR="00F25DBA">
        <w:rPr>
          <w:rFonts w:eastAsiaTheme="minorEastAsia"/>
          <w:b/>
        </w:rPr>
        <w:t xml:space="preserve"> for RAN4#113</w:t>
      </w:r>
      <w:r>
        <w:rPr>
          <w:rFonts w:eastAsiaTheme="minorEastAsia"/>
          <w:b/>
        </w:rPr>
        <w:t>:</w:t>
      </w:r>
    </w:p>
    <w:p w14:paraId="736AB2B5" w14:textId="77777777" w:rsidR="00FF5E40" w:rsidRPr="006E1743" w:rsidRDefault="00FF5E40" w:rsidP="004130DF">
      <w:pPr>
        <w:pStyle w:val="a3"/>
        <w:numPr>
          <w:ilvl w:val="0"/>
          <w:numId w:val="58"/>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Select one or more </w:t>
      </w:r>
      <w:r>
        <w:rPr>
          <w:rFonts w:eastAsia="Yu Mincho"/>
          <w:b/>
          <w:color w:val="FF0000"/>
          <w:lang w:eastAsia="ja-JP"/>
        </w:rPr>
        <w:t>dataset(s)</w:t>
      </w:r>
      <w:r w:rsidRPr="006E1743">
        <w:rPr>
          <w:rFonts w:eastAsia="Yu Mincho"/>
          <w:b/>
          <w:color w:val="FF0000"/>
          <w:lang w:eastAsia="ja-JP"/>
        </w:rPr>
        <w:t xml:space="preserve"> </w:t>
      </w:r>
      <w:r w:rsidRPr="006E1743">
        <w:rPr>
          <w:rFonts w:eastAsia="Yu Mincho"/>
          <w:b/>
          <w:lang w:eastAsia="ja-JP"/>
        </w:rPr>
        <w:t>for further analysis</w:t>
      </w:r>
    </w:p>
    <w:p w14:paraId="5F56AE3B" w14:textId="77777777" w:rsidR="00FF5E40" w:rsidRDefault="00FF5E40" w:rsidP="00FF5E40">
      <w:pPr>
        <w:pStyle w:val="a3"/>
        <w:numPr>
          <w:ilvl w:val="1"/>
          <w:numId w:val="31"/>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8408C7">
        <w:rPr>
          <w:rFonts w:eastAsia="Yu Mincho"/>
          <w:b/>
          <w:color w:val="FF0000"/>
          <w:lang w:eastAsia="ja-JP"/>
        </w:rPr>
        <w:t>selection criteria</w:t>
      </w:r>
      <w:r>
        <w:rPr>
          <w:rFonts w:eastAsia="Yu Mincho"/>
          <w:b/>
          <w:color w:val="FF0000"/>
          <w:lang w:eastAsia="ja-JP"/>
        </w:rPr>
        <w:t xml:space="preserve">: select the dataset generated from the encoder and decoder pair, which has the best SGCS performance on the </w:t>
      </w:r>
      <w:r w:rsidRPr="00DC6D2C">
        <w:rPr>
          <w:rFonts w:eastAsia="Yu Mincho"/>
          <w:b/>
          <w:color w:val="FF0000"/>
          <w:lang w:eastAsia="ja-JP"/>
        </w:rPr>
        <w:t>aggregated dataset with only encoder input</w:t>
      </w:r>
      <w:r>
        <w:rPr>
          <w:rFonts w:eastAsia="Yu Mincho"/>
          <w:b/>
          <w:color w:val="FF0000"/>
          <w:lang w:eastAsia="ja-JP"/>
        </w:rPr>
        <w:t>.</w:t>
      </w:r>
    </w:p>
    <w:p w14:paraId="1B66FD9B" w14:textId="77777777" w:rsidR="00FF5E40" w:rsidRPr="00125FD1" w:rsidRDefault="00FF5E40" w:rsidP="00FF5E40">
      <w:pPr>
        <w:pStyle w:val="a3"/>
        <w:numPr>
          <w:ilvl w:val="2"/>
          <w:numId w:val="31"/>
        </w:numPr>
        <w:tabs>
          <w:tab w:val="left" w:pos="993"/>
        </w:tabs>
        <w:overflowPunct w:val="0"/>
        <w:autoSpaceDE w:val="0"/>
        <w:autoSpaceDN w:val="0"/>
        <w:adjustRightInd w:val="0"/>
        <w:ind w:left="1321" w:hanging="442"/>
        <w:jc w:val="left"/>
        <w:textAlignment w:val="baseline"/>
        <w:rPr>
          <w:rFonts w:eastAsia="Yu Mincho"/>
          <w:b/>
          <w:color w:val="FF0000"/>
          <w:lang w:eastAsia="ja-JP"/>
        </w:rPr>
      </w:pPr>
      <w:r>
        <w:rPr>
          <w:rFonts w:eastAsiaTheme="minorEastAsia"/>
          <w:b/>
          <w:color w:val="FF0000"/>
        </w:rPr>
        <w:t xml:space="preserve">   If there are multiple encoder and decoder pair has similar SGCS performance, one pair could be chosen randomly.</w:t>
      </w:r>
    </w:p>
    <w:p w14:paraId="591BD390" w14:textId="4E798E6F" w:rsidR="00FF5E40" w:rsidRPr="006E1743" w:rsidRDefault="005022ED" w:rsidP="004130DF">
      <w:pPr>
        <w:pStyle w:val="a3"/>
        <w:numPr>
          <w:ilvl w:val="0"/>
          <w:numId w:val="58"/>
        </w:numPr>
        <w:overflowPunct w:val="0"/>
        <w:autoSpaceDE w:val="0"/>
        <w:autoSpaceDN w:val="0"/>
        <w:adjustRightInd w:val="0"/>
        <w:jc w:val="left"/>
        <w:textAlignment w:val="baseline"/>
        <w:rPr>
          <w:rFonts w:eastAsia="Yu Mincho"/>
          <w:b/>
          <w:lang w:eastAsia="ja-JP"/>
        </w:rPr>
      </w:pPr>
      <w:r>
        <w:rPr>
          <w:rFonts w:eastAsia="Yu Mincho"/>
          <w:b/>
          <w:lang w:eastAsia="ja-JP"/>
        </w:rPr>
        <w:t>C</w:t>
      </w:r>
      <w:r w:rsidR="00FF5E40" w:rsidRPr="006E1743">
        <w:rPr>
          <w:rFonts w:eastAsia="Yu Mincho"/>
          <w:b/>
          <w:lang w:eastAsia="ja-JP"/>
        </w:rPr>
        <w:t xml:space="preserve">ompany brings results for training of “own </w:t>
      </w:r>
      <w:r w:rsidR="00FF5E40" w:rsidRPr="00DE3BE9">
        <w:rPr>
          <w:rFonts w:eastAsia="Yu Mincho"/>
          <w:b/>
          <w:color w:val="FF0000"/>
          <w:lang w:eastAsia="ja-JP"/>
        </w:rPr>
        <w:t xml:space="preserve">encoder and </w:t>
      </w:r>
      <w:r w:rsidR="00FF5E40" w:rsidRPr="006E1743">
        <w:rPr>
          <w:rFonts w:eastAsia="Yu Mincho"/>
          <w:b/>
          <w:color w:val="FF0000"/>
          <w:lang w:eastAsia="ja-JP"/>
        </w:rPr>
        <w:t>decoder</w:t>
      </w:r>
      <w:r w:rsidR="00FF5E40" w:rsidRPr="006E1743">
        <w:rPr>
          <w:rFonts w:eastAsia="Yu Mincho"/>
          <w:b/>
          <w:lang w:eastAsia="ja-JP"/>
        </w:rPr>
        <w:t xml:space="preserve">” with selected </w:t>
      </w:r>
      <w:r w:rsidR="00FF5E40">
        <w:rPr>
          <w:rFonts w:eastAsia="Yu Mincho"/>
          <w:b/>
          <w:color w:val="FF0000"/>
          <w:lang w:eastAsia="ja-JP"/>
        </w:rPr>
        <w:t>dataset</w:t>
      </w:r>
      <w:r w:rsidR="00FF5E40" w:rsidRPr="006E1743">
        <w:rPr>
          <w:rFonts w:eastAsia="Yu Mincho"/>
          <w:b/>
          <w:lang w:eastAsia="ja-JP"/>
        </w:rPr>
        <w:t>(s)</w:t>
      </w:r>
    </w:p>
    <w:p w14:paraId="1B901441" w14:textId="77777777" w:rsidR="00FF5E40" w:rsidRPr="006E1743" w:rsidRDefault="00FF5E40" w:rsidP="004130DF">
      <w:pPr>
        <w:pStyle w:val="a3"/>
        <w:numPr>
          <w:ilvl w:val="1"/>
          <w:numId w:val="58"/>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performance alignment to be checked/discussed</w:t>
      </w:r>
    </w:p>
    <w:p w14:paraId="0165CC65" w14:textId="77777777" w:rsidR="00FF5E40" w:rsidRPr="006E1743" w:rsidRDefault="00FF5E40" w:rsidP="004130DF">
      <w:pPr>
        <w:pStyle w:val="a3"/>
        <w:numPr>
          <w:ilvl w:val="1"/>
          <w:numId w:val="58"/>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 xml:space="preserve">using “own” </w:t>
      </w:r>
      <w:r w:rsidRPr="004670C6">
        <w:rPr>
          <w:rFonts w:eastAsia="Yu Mincho"/>
          <w:b/>
          <w:color w:val="FF0000"/>
          <w:lang w:eastAsia="ja-JP"/>
        </w:rPr>
        <w:t>training method</w:t>
      </w:r>
      <w:r w:rsidRPr="006E1743">
        <w:rPr>
          <w:rFonts w:eastAsia="Yu Mincho"/>
          <w:b/>
          <w:lang w:eastAsia="ja-JP"/>
        </w:rPr>
        <w:t xml:space="preserve"> or </w:t>
      </w:r>
      <w:r w:rsidRPr="004670C6">
        <w:rPr>
          <w:rFonts w:eastAsia="Yu Mincho"/>
          <w:b/>
          <w:color w:val="FF0000"/>
          <w:lang w:eastAsia="ja-JP"/>
        </w:rPr>
        <w:t xml:space="preserve">training method </w:t>
      </w:r>
      <w:r w:rsidRPr="006E1743">
        <w:rPr>
          <w:rFonts w:eastAsia="Yu Mincho"/>
          <w:b/>
          <w:lang w:eastAsia="ja-JP"/>
        </w:rPr>
        <w:t>shared by other companies</w:t>
      </w:r>
    </w:p>
    <w:p w14:paraId="395EFCCF" w14:textId="77777777" w:rsidR="00FF5E40" w:rsidRPr="006E1743" w:rsidRDefault="00FF5E40" w:rsidP="004130DF">
      <w:pPr>
        <w:pStyle w:val="a3"/>
        <w:numPr>
          <w:ilvl w:val="0"/>
          <w:numId w:val="58"/>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Conclude on overall feasibility of </w:t>
      </w:r>
      <w:r w:rsidRPr="006E1743">
        <w:rPr>
          <w:rFonts w:eastAsia="Yu Mincho"/>
          <w:b/>
          <w:color w:val="FF0000"/>
          <w:lang w:eastAsia="ja-JP"/>
        </w:rPr>
        <w:t>Option 4</w:t>
      </w:r>
      <w:r>
        <w:rPr>
          <w:rFonts w:eastAsia="Yu Mincho"/>
          <w:b/>
          <w:color w:val="FF0000"/>
          <w:lang w:eastAsia="ja-JP"/>
        </w:rPr>
        <w:t>a-1</w:t>
      </w:r>
    </w:p>
    <w:p w14:paraId="0C155AEF" w14:textId="77777777" w:rsidR="00FF5E40" w:rsidRPr="006E1743" w:rsidRDefault="00FF5E40" w:rsidP="004130DF">
      <w:pPr>
        <w:pStyle w:val="a3"/>
        <w:numPr>
          <w:ilvl w:val="1"/>
          <w:numId w:val="58"/>
        </w:numPr>
        <w:tabs>
          <w:tab w:val="left" w:pos="993"/>
        </w:tabs>
        <w:overflowPunct w:val="0"/>
        <w:autoSpaceDE w:val="0"/>
        <w:autoSpaceDN w:val="0"/>
        <w:adjustRightInd w:val="0"/>
        <w:spacing w:before="120" w:line="280" w:lineRule="atLeast"/>
        <w:ind w:left="884" w:hanging="442"/>
        <w:jc w:val="left"/>
        <w:textAlignment w:val="baseline"/>
        <w:rPr>
          <w:rFonts w:eastAsia="Yu Mincho"/>
          <w:b/>
          <w:lang w:eastAsia="ja-JP"/>
        </w:rPr>
      </w:pPr>
      <w:r w:rsidRPr="006E1743">
        <w:rPr>
          <w:rFonts w:eastAsia="Yu Mincho"/>
          <w:b/>
          <w:lang w:eastAsia="ja-JP"/>
        </w:rPr>
        <w:t xml:space="preserve">consider the conditions under which </w:t>
      </w:r>
      <w:r w:rsidRPr="006E1743">
        <w:rPr>
          <w:rFonts w:eastAsia="Yu Mincho"/>
          <w:b/>
          <w:color w:val="FF0000"/>
          <w:lang w:eastAsia="ja-JP"/>
        </w:rPr>
        <w:t>Option 4</w:t>
      </w:r>
      <w:r>
        <w:rPr>
          <w:rFonts w:eastAsia="Yu Mincho"/>
          <w:b/>
          <w:color w:val="FF0000"/>
          <w:lang w:eastAsia="ja-JP"/>
        </w:rPr>
        <w:t>a-1</w:t>
      </w:r>
      <w:r w:rsidRPr="006E1743">
        <w:rPr>
          <w:rFonts w:eastAsia="Yu Mincho"/>
          <w:b/>
          <w:lang w:eastAsia="ja-JP"/>
        </w:rPr>
        <w:t xml:space="preserve"> is feasible if found feasible</w:t>
      </w:r>
    </w:p>
    <w:p w14:paraId="39325795" w14:textId="26DF278D" w:rsidR="00FF5E40" w:rsidRPr="004130DF" w:rsidRDefault="00FF5E40" w:rsidP="004130DF">
      <w:pPr>
        <w:pStyle w:val="a3"/>
        <w:numPr>
          <w:ilvl w:val="1"/>
          <w:numId w:val="58"/>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feasibility criteria</w:t>
      </w:r>
      <w:r>
        <w:rPr>
          <w:rFonts w:eastAsia="Yu Mincho"/>
          <w:b/>
          <w:color w:val="FF0000"/>
          <w:lang w:eastAsia="ja-JP"/>
        </w:rPr>
        <w:t>:</w:t>
      </w:r>
      <w:r w:rsidRPr="004A39E2">
        <w:rPr>
          <w:rFonts w:eastAsia="Yu Mincho"/>
          <w:b/>
          <w:color w:val="FF0000"/>
          <w:lang w:eastAsia="ja-JP"/>
        </w:rPr>
        <w:t xml:space="preserve"> nearly all companies can obtain acceptable performance using their “own encoder and decoder” paired with selected dataset(s).</w:t>
      </w:r>
    </w:p>
    <w:p w14:paraId="6BC56850" w14:textId="64040AD0" w:rsidR="00FF5E40" w:rsidRDefault="00FF5E40" w:rsidP="00FF5E40">
      <w:pPr>
        <w:rPr>
          <w:rFonts w:eastAsiaTheme="minorEastAsia"/>
        </w:rPr>
      </w:pPr>
      <w:r w:rsidRPr="00D81B9E">
        <w:rPr>
          <w:rFonts w:eastAsiaTheme="minorEastAsia" w:hint="eastAsia"/>
          <w:b/>
        </w:rPr>
        <w:t>P</w:t>
      </w:r>
      <w:r w:rsidRPr="00D81B9E">
        <w:rPr>
          <w:rFonts w:eastAsiaTheme="minorEastAsia"/>
          <w:b/>
        </w:rPr>
        <w:t xml:space="preserve">roposal </w:t>
      </w:r>
      <w:r>
        <w:rPr>
          <w:rFonts w:eastAsiaTheme="minorEastAsia"/>
          <w:b/>
        </w:rPr>
        <w:t>14</w:t>
      </w:r>
      <w:r w:rsidRPr="00D81B9E">
        <w:rPr>
          <w:rFonts w:eastAsiaTheme="minorEastAsia"/>
          <w:b/>
        </w:rPr>
        <w:t>:</w:t>
      </w:r>
      <w:r>
        <w:rPr>
          <w:rFonts w:eastAsiaTheme="minorEastAsia"/>
          <w:b/>
        </w:rPr>
        <w:t xml:space="preserve"> Option 4b next steps</w:t>
      </w:r>
      <w:r w:rsidR="00F25DBA">
        <w:rPr>
          <w:rFonts w:eastAsiaTheme="minorEastAsia"/>
          <w:b/>
        </w:rPr>
        <w:t xml:space="preserve"> for RAN4#113</w:t>
      </w:r>
      <w:r>
        <w:rPr>
          <w:rFonts w:eastAsiaTheme="minorEastAsia"/>
          <w:b/>
        </w:rPr>
        <w:t>:</w:t>
      </w:r>
    </w:p>
    <w:p w14:paraId="0F3FAF77" w14:textId="77777777" w:rsidR="00FF5E40" w:rsidRPr="006E1743" w:rsidRDefault="00FF5E40" w:rsidP="004130DF">
      <w:pPr>
        <w:pStyle w:val="a3"/>
        <w:numPr>
          <w:ilvl w:val="0"/>
          <w:numId w:val="59"/>
        </w:numPr>
        <w:overflowPunct w:val="0"/>
        <w:autoSpaceDE w:val="0"/>
        <w:autoSpaceDN w:val="0"/>
        <w:adjustRightInd w:val="0"/>
        <w:jc w:val="left"/>
        <w:textAlignment w:val="baseline"/>
        <w:rPr>
          <w:rFonts w:eastAsia="Yu Mincho"/>
          <w:b/>
          <w:lang w:eastAsia="ja-JP"/>
        </w:rPr>
      </w:pPr>
      <w:r w:rsidRPr="006E1743">
        <w:rPr>
          <w:rFonts w:eastAsia="Yu Mincho"/>
          <w:b/>
          <w:lang w:eastAsia="ja-JP"/>
        </w:rPr>
        <w:lastRenderedPageBreak/>
        <w:t xml:space="preserve">Select one or more </w:t>
      </w:r>
      <w:r w:rsidRPr="006E1743">
        <w:rPr>
          <w:rFonts w:eastAsia="Yu Mincho"/>
          <w:b/>
          <w:color w:val="FF0000"/>
          <w:lang w:eastAsia="ja-JP"/>
        </w:rPr>
        <w:t xml:space="preserve">encoder </w:t>
      </w:r>
      <w:r w:rsidRPr="006E1743">
        <w:rPr>
          <w:rFonts w:eastAsia="Yu Mincho"/>
          <w:b/>
          <w:lang w:eastAsia="ja-JP"/>
        </w:rPr>
        <w:t>for further analysis</w:t>
      </w:r>
    </w:p>
    <w:p w14:paraId="193B1903" w14:textId="77777777" w:rsidR="00FF5E40" w:rsidRDefault="00FF5E40" w:rsidP="004130DF">
      <w:pPr>
        <w:pStyle w:val="a3"/>
        <w:numPr>
          <w:ilvl w:val="1"/>
          <w:numId w:val="59"/>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 xml:space="preserve">selection criteria: </w:t>
      </w:r>
      <w:r w:rsidRPr="00CF5622">
        <w:rPr>
          <w:rFonts w:eastAsia="Yu Mincho"/>
          <w:b/>
          <w:color w:val="FF0000"/>
          <w:lang w:eastAsia="ja-JP"/>
        </w:rPr>
        <w:t xml:space="preserve">select the </w:t>
      </w:r>
      <w:r>
        <w:rPr>
          <w:rFonts w:eastAsia="Yu Mincho"/>
          <w:b/>
          <w:color w:val="FF0000"/>
          <w:lang w:eastAsia="ja-JP"/>
        </w:rPr>
        <w:t>encoder</w:t>
      </w:r>
      <w:r w:rsidRPr="00CF5622">
        <w:rPr>
          <w:rFonts w:eastAsia="Yu Mincho"/>
          <w:b/>
          <w:color w:val="FF0000"/>
          <w:lang w:eastAsia="ja-JP"/>
        </w:rPr>
        <w:t xml:space="preserve"> from the encoder and decoder pair, which has the best SGCS performance on the aggregated dataset with only encoder input.</w:t>
      </w:r>
    </w:p>
    <w:p w14:paraId="0B3B4516" w14:textId="77777777" w:rsidR="00FF5E40" w:rsidRPr="00F91FB4" w:rsidRDefault="00FF5E40" w:rsidP="00FF5E40">
      <w:pPr>
        <w:pStyle w:val="a3"/>
        <w:numPr>
          <w:ilvl w:val="2"/>
          <w:numId w:val="31"/>
        </w:numPr>
        <w:tabs>
          <w:tab w:val="left" w:pos="993"/>
        </w:tabs>
        <w:overflowPunct w:val="0"/>
        <w:autoSpaceDE w:val="0"/>
        <w:autoSpaceDN w:val="0"/>
        <w:adjustRightInd w:val="0"/>
        <w:ind w:left="1321" w:hanging="442"/>
        <w:jc w:val="left"/>
        <w:textAlignment w:val="baseline"/>
        <w:rPr>
          <w:rFonts w:eastAsiaTheme="minorEastAsia"/>
          <w:b/>
          <w:color w:val="FF0000"/>
        </w:rPr>
      </w:pPr>
      <w:r w:rsidRPr="00F91FB4">
        <w:rPr>
          <w:rFonts w:eastAsiaTheme="minorEastAsia"/>
          <w:b/>
          <w:color w:val="FF0000"/>
        </w:rPr>
        <w:t xml:space="preserve">   If there are multiple encoder and decoder pair has similar SGCS performance, one pair could be chosen randomly.</w:t>
      </w:r>
    </w:p>
    <w:p w14:paraId="7BD60AEB" w14:textId="285A08A6" w:rsidR="00FF5E40" w:rsidRPr="006E1743" w:rsidRDefault="005022ED" w:rsidP="004130DF">
      <w:pPr>
        <w:pStyle w:val="a3"/>
        <w:numPr>
          <w:ilvl w:val="0"/>
          <w:numId w:val="59"/>
        </w:numPr>
        <w:overflowPunct w:val="0"/>
        <w:autoSpaceDE w:val="0"/>
        <w:autoSpaceDN w:val="0"/>
        <w:adjustRightInd w:val="0"/>
        <w:jc w:val="left"/>
        <w:textAlignment w:val="baseline"/>
        <w:rPr>
          <w:rFonts w:eastAsia="Yu Mincho"/>
          <w:b/>
          <w:lang w:eastAsia="ja-JP"/>
        </w:rPr>
      </w:pPr>
      <w:r>
        <w:rPr>
          <w:rFonts w:eastAsia="Yu Mincho"/>
          <w:b/>
          <w:lang w:eastAsia="ja-JP"/>
        </w:rPr>
        <w:t>C</w:t>
      </w:r>
      <w:r w:rsidR="00FF5E40" w:rsidRPr="006E1743">
        <w:rPr>
          <w:rFonts w:eastAsia="Yu Mincho"/>
          <w:b/>
          <w:lang w:eastAsia="ja-JP"/>
        </w:rPr>
        <w:t xml:space="preserve">ompany brings results for training of “own </w:t>
      </w:r>
      <w:r w:rsidR="00FF5E40" w:rsidRPr="006E1743">
        <w:rPr>
          <w:rFonts w:eastAsia="Yu Mincho"/>
          <w:b/>
          <w:color w:val="FF0000"/>
          <w:lang w:eastAsia="ja-JP"/>
        </w:rPr>
        <w:t>decoder</w:t>
      </w:r>
      <w:r w:rsidR="00FF5E40" w:rsidRPr="006E1743">
        <w:rPr>
          <w:rFonts w:eastAsia="Yu Mincho"/>
          <w:b/>
          <w:lang w:eastAsia="ja-JP"/>
        </w:rPr>
        <w:t xml:space="preserve">” with selected </w:t>
      </w:r>
      <w:r w:rsidR="00FF5E40" w:rsidRPr="006E1743">
        <w:rPr>
          <w:rFonts w:eastAsia="Yu Mincho"/>
          <w:b/>
          <w:color w:val="FF0000"/>
          <w:lang w:eastAsia="ja-JP"/>
        </w:rPr>
        <w:t>encoder</w:t>
      </w:r>
      <w:r w:rsidR="00FF5E40" w:rsidRPr="006E1743">
        <w:rPr>
          <w:rFonts w:eastAsia="Yu Mincho"/>
          <w:b/>
          <w:lang w:eastAsia="ja-JP"/>
        </w:rPr>
        <w:t>(s)</w:t>
      </w:r>
    </w:p>
    <w:p w14:paraId="5D6DE6D6" w14:textId="77777777" w:rsidR="00FF5E40" w:rsidRPr="006E1743" w:rsidRDefault="00FF5E40" w:rsidP="004130DF">
      <w:pPr>
        <w:pStyle w:val="a3"/>
        <w:numPr>
          <w:ilvl w:val="1"/>
          <w:numId w:val="59"/>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performance alignment to be checked/discussed</w:t>
      </w:r>
    </w:p>
    <w:p w14:paraId="5C3D772F" w14:textId="77777777" w:rsidR="00FF5E40" w:rsidRPr="006E1743" w:rsidRDefault="00FF5E40" w:rsidP="004130DF">
      <w:pPr>
        <w:pStyle w:val="a3"/>
        <w:numPr>
          <w:ilvl w:val="1"/>
          <w:numId w:val="59"/>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using “own” data or data shared by other companies</w:t>
      </w:r>
    </w:p>
    <w:p w14:paraId="3D121EF1" w14:textId="77777777" w:rsidR="00FF5E40" w:rsidRPr="006E1743" w:rsidRDefault="00FF5E40" w:rsidP="004130DF">
      <w:pPr>
        <w:pStyle w:val="a3"/>
        <w:numPr>
          <w:ilvl w:val="0"/>
          <w:numId w:val="59"/>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Conclude on overall feasibility of </w:t>
      </w:r>
      <w:r w:rsidRPr="006E1743">
        <w:rPr>
          <w:rFonts w:eastAsia="Yu Mincho"/>
          <w:b/>
          <w:color w:val="FF0000"/>
          <w:lang w:eastAsia="ja-JP"/>
        </w:rPr>
        <w:t>Option 4b</w:t>
      </w:r>
    </w:p>
    <w:p w14:paraId="7B39C75C" w14:textId="77777777" w:rsidR="00FF5E40" w:rsidRPr="006E1743" w:rsidRDefault="00FF5E40" w:rsidP="004130DF">
      <w:pPr>
        <w:pStyle w:val="a3"/>
        <w:numPr>
          <w:ilvl w:val="1"/>
          <w:numId w:val="59"/>
        </w:numPr>
        <w:tabs>
          <w:tab w:val="left" w:pos="993"/>
        </w:tabs>
        <w:overflowPunct w:val="0"/>
        <w:autoSpaceDE w:val="0"/>
        <w:autoSpaceDN w:val="0"/>
        <w:adjustRightInd w:val="0"/>
        <w:spacing w:before="120" w:line="280" w:lineRule="atLeast"/>
        <w:ind w:left="884" w:hanging="442"/>
        <w:jc w:val="left"/>
        <w:textAlignment w:val="baseline"/>
        <w:rPr>
          <w:rFonts w:eastAsia="Yu Mincho"/>
          <w:b/>
          <w:lang w:eastAsia="ja-JP"/>
        </w:rPr>
      </w:pPr>
      <w:r w:rsidRPr="006E1743">
        <w:rPr>
          <w:rFonts w:eastAsia="Yu Mincho"/>
          <w:b/>
          <w:lang w:eastAsia="ja-JP"/>
        </w:rPr>
        <w:t xml:space="preserve">consider the conditions under which </w:t>
      </w:r>
      <w:r w:rsidRPr="006E1743">
        <w:rPr>
          <w:rFonts w:eastAsia="Yu Mincho"/>
          <w:b/>
          <w:color w:val="FF0000"/>
          <w:lang w:eastAsia="ja-JP"/>
        </w:rPr>
        <w:t>Option 4b</w:t>
      </w:r>
      <w:r w:rsidRPr="006E1743">
        <w:rPr>
          <w:rFonts w:eastAsia="Yu Mincho"/>
          <w:b/>
          <w:lang w:eastAsia="ja-JP"/>
        </w:rPr>
        <w:t xml:space="preserve"> is feasible if found feasible</w:t>
      </w:r>
    </w:p>
    <w:p w14:paraId="27D68CE5" w14:textId="3029C1A4" w:rsidR="00FF5E40" w:rsidRPr="004130DF" w:rsidRDefault="00FF5E40" w:rsidP="004130DF">
      <w:pPr>
        <w:pStyle w:val="a3"/>
        <w:numPr>
          <w:ilvl w:val="1"/>
          <w:numId w:val="59"/>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feasibility criteria: nearly all companies can obtain acceptable performance using their “own decoder” paired with selected encoder(s)</w:t>
      </w:r>
      <w:r>
        <w:rPr>
          <w:rFonts w:eastAsia="Yu Mincho"/>
          <w:b/>
          <w:color w:val="FF0000"/>
          <w:lang w:eastAsia="ja-JP"/>
        </w:rPr>
        <w:t>.</w:t>
      </w:r>
    </w:p>
    <w:p w14:paraId="177D47F8" w14:textId="487BF7A3" w:rsidR="00FF5E40" w:rsidRPr="004130DF" w:rsidRDefault="00FF5E40" w:rsidP="00BC2AEA">
      <w:pPr>
        <w:rPr>
          <w:rFonts w:eastAsiaTheme="minorEastAsia"/>
          <w:b/>
        </w:rPr>
      </w:pPr>
      <w:r w:rsidRPr="004A39E2">
        <w:rPr>
          <w:rFonts w:eastAsiaTheme="minorEastAsia"/>
          <w:b/>
        </w:rPr>
        <w:t>Proposal</w:t>
      </w:r>
      <w:r>
        <w:rPr>
          <w:rFonts w:eastAsiaTheme="minorEastAsia"/>
          <w:b/>
        </w:rPr>
        <w:t xml:space="preserve"> 15</w:t>
      </w:r>
      <w:r w:rsidRPr="004A39E2">
        <w:rPr>
          <w:rFonts w:eastAsiaTheme="minorEastAsia"/>
          <w:b/>
        </w:rPr>
        <w:t xml:space="preserve">: The feasibility study of Option 3, Option 4a-1 and Option 4b could work </w:t>
      </w:r>
      <w:r>
        <w:rPr>
          <w:rFonts w:eastAsiaTheme="minorEastAsia"/>
          <w:b/>
        </w:rPr>
        <w:t xml:space="preserve">in </w:t>
      </w:r>
      <w:r w:rsidRPr="004A39E2">
        <w:rPr>
          <w:rFonts w:eastAsiaTheme="minorEastAsia"/>
          <w:b/>
        </w:rPr>
        <w:t>parallel.</w:t>
      </w:r>
    </w:p>
    <w:p w14:paraId="619B7E31" w14:textId="77777777" w:rsidR="00FF5E40" w:rsidRDefault="00FF5E40" w:rsidP="00FF5E40">
      <w:pPr>
        <w:rPr>
          <w:b/>
          <w:lang w:val="en-US"/>
        </w:rPr>
      </w:pPr>
      <w:r>
        <w:rPr>
          <w:rFonts w:hint="eastAsia"/>
          <w:b/>
          <w:lang w:val="en-US"/>
        </w:rPr>
        <w:t>Ob</w:t>
      </w:r>
      <w:r>
        <w:rPr>
          <w:b/>
          <w:lang w:val="en-US"/>
        </w:rPr>
        <w:t>servation</w:t>
      </w:r>
      <w:r w:rsidRPr="002922FE">
        <w:rPr>
          <w:b/>
          <w:lang w:val="en-US"/>
        </w:rPr>
        <w:t xml:space="preserve"> </w:t>
      </w:r>
      <w:r>
        <w:rPr>
          <w:b/>
          <w:lang w:val="en-US"/>
        </w:rPr>
        <w:t>3</w:t>
      </w:r>
      <w:r w:rsidRPr="002922FE">
        <w:rPr>
          <w:b/>
          <w:lang w:val="en-US"/>
        </w:rPr>
        <w:t xml:space="preserve">: </w:t>
      </w:r>
      <w:r w:rsidRPr="001B3684">
        <w:rPr>
          <w:b/>
          <w:lang w:val="en-US"/>
        </w:rPr>
        <w:t>Based on the aligned model structure and simulation assumptions</w:t>
      </w:r>
      <w:r>
        <w:rPr>
          <w:b/>
          <w:lang w:val="en-US"/>
        </w:rPr>
        <w:t>, t</w:t>
      </w:r>
      <w:r w:rsidRPr="001B3684">
        <w:rPr>
          <w:b/>
          <w:lang w:val="en-US"/>
        </w:rPr>
        <w:t>he SGCS of AI/ML model for 64 bits payload is 0.7</w:t>
      </w:r>
      <w:r>
        <w:rPr>
          <w:b/>
          <w:lang w:val="en-US"/>
        </w:rPr>
        <w:t>32</w:t>
      </w:r>
      <w:r w:rsidRPr="007F3465">
        <w:rPr>
          <w:b/>
          <w:lang w:val="en-US"/>
        </w:rPr>
        <w:t>, AI/ML model for 64 float value is 0.784</w:t>
      </w:r>
      <w:r>
        <w:rPr>
          <w:b/>
          <w:lang w:val="en-US"/>
        </w:rPr>
        <w:t xml:space="preserve">, </w:t>
      </w:r>
      <w:r w:rsidRPr="00642BCE">
        <w:rPr>
          <w:b/>
          <w:lang w:val="en-US"/>
        </w:rPr>
        <w:t>and the SGCS of eType II is 0.7</w:t>
      </w:r>
      <w:r>
        <w:rPr>
          <w:b/>
          <w:lang w:val="en-US"/>
        </w:rPr>
        <w:t>20</w:t>
      </w:r>
      <w:r w:rsidRPr="002922FE">
        <w:rPr>
          <w:b/>
          <w:lang w:val="en-US"/>
        </w:rPr>
        <w:t>.</w:t>
      </w:r>
      <w:r>
        <w:rPr>
          <w:b/>
          <w:lang w:val="en-US"/>
        </w:rPr>
        <w:t xml:space="preserve"> The </w:t>
      </w:r>
      <w:r w:rsidRPr="00A13F0A">
        <w:rPr>
          <w:b/>
          <w:lang w:val="en-US"/>
        </w:rPr>
        <w:t>CDF curve of SGCS</w:t>
      </w:r>
      <w:r>
        <w:rPr>
          <w:b/>
          <w:lang w:val="en-US"/>
        </w:rPr>
        <w:t xml:space="preserve"> is shown in Figure 2.4-1</w:t>
      </w:r>
      <w:r w:rsidRPr="00486EA4">
        <w:rPr>
          <w:b/>
          <w:lang w:val="en-US"/>
        </w:rPr>
        <w:t xml:space="preserve">. </w:t>
      </w:r>
      <w:r w:rsidRPr="00F91FB4">
        <w:rPr>
          <w:b/>
          <w:lang w:val="en-US"/>
        </w:rPr>
        <w:t>The CDF of SGCS per sub-band is shown in Figure 2.</w:t>
      </w:r>
      <w:r>
        <w:rPr>
          <w:b/>
          <w:lang w:val="en-US"/>
        </w:rPr>
        <w:t>4</w:t>
      </w:r>
      <w:r w:rsidRPr="00F91FB4">
        <w:rPr>
          <w:b/>
          <w:lang w:val="en-US"/>
        </w:rPr>
        <w:t>-2.</w:t>
      </w:r>
    </w:p>
    <w:tbl>
      <w:tblPr>
        <w:tblStyle w:val="afff5"/>
        <w:tblW w:w="0" w:type="auto"/>
        <w:jc w:val="center"/>
        <w:tblInd w:w="0" w:type="dxa"/>
        <w:tblLook w:val="04A0" w:firstRow="1" w:lastRow="0" w:firstColumn="1" w:lastColumn="0" w:noHBand="0" w:noVBand="1"/>
      </w:tblPr>
      <w:tblGrid>
        <w:gridCol w:w="2057"/>
        <w:gridCol w:w="2057"/>
        <w:gridCol w:w="2058"/>
        <w:gridCol w:w="2058"/>
      </w:tblGrid>
      <w:tr w:rsidR="00FF5E40" w14:paraId="4B647AC2" w14:textId="77777777" w:rsidTr="00EF5F0A">
        <w:trPr>
          <w:trHeight w:val="547"/>
          <w:jc w:val="center"/>
        </w:trPr>
        <w:tc>
          <w:tcPr>
            <w:tcW w:w="2057" w:type="dxa"/>
          </w:tcPr>
          <w:p w14:paraId="25451863" w14:textId="77777777" w:rsidR="00FF5E40" w:rsidRPr="007F3465" w:rsidRDefault="00FF5E40" w:rsidP="00EF5F0A">
            <w:pPr>
              <w:spacing w:before="0" w:after="0" w:line="240" w:lineRule="auto"/>
              <w:jc w:val="center"/>
              <w:rPr>
                <w:rFonts w:ascii="Times New Roman" w:hAnsi="Times New Roman"/>
                <w:b/>
                <w:lang w:val="en-US"/>
              </w:rPr>
            </w:pPr>
          </w:p>
        </w:tc>
        <w:tc>
          <w:tcPr>
            <w:tcW w:w="2057" w:type="dxa"/>
          </w:tcPr>
          <w:p w14:paraId="66C547BC" w14:textId="77777777" w:rsidR="00FF5E40" w:rsidRPr="007F3465" w:rsidRDefault="00FF5E40" w:rsidP="00EF5F0A">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eType II</w:t>
            </w:r>
          </w:p>
        </w:tc>
        <w:tc>
          <w:tcPr>
            <w:tcW w:w="2058" w:type="dxa"/>
          </w:tcPr>
          <w:p w14:paraId="395DD2DC" w14:textId="77777777" w:rsidR="00FF5E40" w:rsidRDefault="00FF5E40" w:rsidP="00EF5F0A">
            <w:pPr>
              <w:spacing w:before="0" w:after="0" w:line="240" w:lineRule="auto"/>
              <w:jc w:val="center"/>
              <w:rPr>
                <w:rFonts w:ascii="Times New Roman" w:hAnsi="Times New Roman"/>
                <w:b/>
                <w:lang w:val="en-US"/>
              </w:rPr>
            </w:pPr>
            <w:r w:rsidRPr="007F3465">
              <w:rPr>
                <w:rFonts w:ascii="Times New Roman" w:hAnsi="Times New Roman"/>
                <w:b/>
                <w:lang w:val="en-US"/>
              </w:rPr>
              <w:t>AI/ML model</w:t>
            </w:r>
          </w:p>
          <w:p w14:paraId="5F6F1A69" w14:textId="77777777" w:rsidR="00FF5E40" w:rsidRPr="007F3465" w:rsidRDefault="00FF5E40" w:rsidP="00EF5F0A">
            <w:pPr>
              <w:spacing w:before="0" w:after="0" w:line="240" w:lineRule="auto"/>
              <w:jc w:val="center"/>
              <w:rPr>
                <w:rFonts w:ascii="Times New Roman" w:hAnsi="Times New Roman"/>
                <w:b/>
                <w:lang w:val="en-US"/>
              </w:rPr>
            </w:pPr>
            <w:r w:rsidRPr="007F3465">
              <w:rPr>
                <w:rFonts w:ascii="Times New Roman" w:hAnsi="Times New Roman"/>
                <w:b/>
                <w:lang w:val="en-US"/>
              </w:rPr>
              <w:t>for 64 bits</w:t>
            </w:r>
          </w:p>
        </w:tc>
        <w:tc>
          <w:tcPr>
            <w:tcW w:w="2058" w:type="dxa"/>
          </w:tcPr>
          <w:p w14:paraId="44551BD7" w14:textId="77777777" w:rsidR="00FF5E40" w:rsidRDefault="00FF5E40" w:rsidP="00EF5F0A">
            <w:pPr>
              <w:spacing w:before="0" w:after="0" w:line="240" w:lineRule="auto"/>
              <w:jc w:val="center"/>
              <w:rPr>
                <w:rFonts w:ascii="Times New Roman" w:hAnsi="Times New Roman"/>
                <w:b/>
                <w:lang w:val="en-US"/>
              </w:rPr>
            </w:pPr>
            <w:r w:rsidRPr="007F3465">
              <w:rPr>
                <w:rFonts w:ascii="Times New Roman" w:hAnsi="Times New Roman"/>
                <w:b/>
                <w:lang w:val="en-US"/>
              </w:rPr>
              <w:t>AI/ML model</w:t>
            </w:r>
          </w:p>
          <w:p w14:paraId="1019DDF3" w14:textId="77777777" w:rsidR="00FF5E40" w:rsidRPr="007F3465" w:rsidRDefault="00FF5E40" w:rsidP="00EF5F0A">
            <w:pPr>
              <w:spacing w:before="0" w:after="0" w:line="240" w:lineRule="auto"/>
              <w:jc w:val="center"/>
              <w:rPr>
                <w:rFonts w:ascii="Times New Roman" w:hAnsi="Times New Roman"/>
                <w:b/>
                <w:lang w:val="en-US"/>
              </w:rPr>
            </w:pPr>
            <w:r w:rsidRPr="007F3465">
              <w:rPr>
                <w:rFonts w:ascii="Times New Roman" w:hAnsi="Times New Roman"/>
                <w:b/>
                <w:lang w:val="en-US"/>
              </w:rPr>
              <w:t>for 64 float value</w:t>
            </w:r>
          </w:p>
        </w:tc>
      </w:tr>
      <w:tr w:rsidR="00FF5E40" w14:paraId="3F9A99DA" w14:textId="77777777" w:rsidTr="00EF5F0A">
        <w:trPr>
          <w:trHeight w:val="80"/>
          <w:jc w:val="center"/>
        </w:trPr>
        <w:tc>
          <w:tcPr>
            <w:tcW w:w="2057" w:type="dxa"/>
          </w:tcPr>
          <w:p w14:paraId="68C64941" w14:textId="77777777" w:rsidR="00FF5E40" w:rsidRPr="007F3465" w:rsidRDefault="00FF5E40" w:rsidP="00EF5F0A">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SGCS</w:t>
            </w:r>
          </w:p>
        </w:tc>
        <w:tc>
          <w:tcPr>
            <w:tcW w:w="2057" w:type="dxa"/>
          </w:tcPr>
          <w:p w14:paraId="19F52838" w14:textId="77777777" w:rsidR="00FF5E40" w:rsidRPr="007F3465" w:rsidRDefault="00FF5E40" w:rsidP="00EF5F0A">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0.720</w:t>
            </w:r>
          </w:p>
        </w:tc>
        <w:tc>
          <w:tcPr>
            <w:tcW w:w="2058" w:type="dxa"/>
          </w:tcPr>
          <w:p w14:paraId="6D14AB82" w14:textId="77777777" w:rsidR="00FF5E40" w:rsidRPr="007F3465" w:rsidRDefault="00FF5E40" w:rsidP="00EF5F0A">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0.732</w:t>
            </w:r>
          </w:p>
        </w:tc>
        <w:tc>
          <w:tcPr>
            <w:tcW w:w="2058" w:type="dxa"/>
          </w:tcPr>
          <w:p w14:paraId="4D0478C9" w14:textId="77777777" w:rsidR="00FF5E40" w:rsidRPr="007F3465" w:rsidRDefault="00FF5E40" w:rsidP="00EF5F0A">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0.784</w:t>
            </w:r>
          </w:p>
        </w:tc>
      </w:tr>
    </w:tbl>
    <w:p w14:paraId="290D0A14" w14:textId="77777777" w:rsidR="00FF5E40" w:rsidRDefault="00FF5E40" w:rsidP="00FF5E40">
      <w:pPr>
        <w:jc w:val="center"/>
        <w:rPr>
          <w:lang w:val="en-US"/>
        </w:rPr>
      </w:pPr>
      <w:r w:rsidRPr="00646D51">
        <w:rPr>
          <w:noProof/>
          <w:lang w:val="en-US"/>
        </w:rPr>
        <w:drawing>
          <wp:inline distT="0" distB="0" distL="0" distR="0" wp14:anchorId="1DAB193A" wp14:editId="47F380D0">
            <wp:extent cx="4248150" cy="318643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48150" cy="3186430"/>
                    </a:xfrm>
                    <a:prstGeom prst="rect">
                      <a:avLst/>
                    </a:prstGeom>
                  </pic:spPr>
                </pic:pic>
              </a:graphicData>
            </a:graphic>
          </wp:inline>
        </w:drawing>
      </w:r>
    </w:p>
    <w:p w14:paraId="7448587C" w14:textId="77777777" w:rsidR="00FF5E40" w:rsidRDefault="00FF5E40" w:rsidP="00FF5E40">
      <w:pPr>
        <w:jc w:val="center"/>
        <w:rPr>
          <w:lang w:val="en-US"/>
        </w:rPr>
      </w:pPr>
      <w:r>
        <w:rPr>
          <w:rFonts w:hint="eastAsia"/>
          <w:lang w:val="en-US"/>
        </w:rPr>
        <w:t>Figure</w:t>
      </w:r>
      <w:r>
        <w:rPr>
          <w:lang w:val="en-US"/>
        </w:rPr>
        <w:t xml:space="preserve"> 2.4-1. CDF curve of SGCS for aligned </w:t>
      </w:r>
      <w:r w:rsidRPr="00646D51">
        <w:rPr>
          <w:lang w:val="en-US"/>
        </w:rPr>
        <w:t>model structure and simulation assumptions</w:t>
      </w:r>
    </w:p>
    <w:p w14:paraId="1677883B" w14:textId="77777777" w:rsidR="00FF5E40" w:rsidRDefault="00FF5E40" w:rsidP="00FF5E40">
      <w:pPr>
        <w:jc w:val="center"/>
        <w:rPr>
          <w:lang w:val="en-US"/>
        </w:rPr>
      </w:pPr>
      <w:r>
        <w:rPr>
          <w:noProof/>
        </w:rPr>
        <w:lastRenderedPageBreak/>
        <w:drawing>
          <wp:inline distT="0" distB="0" distL="0" distR="0" wp14:anchorId="63A194FC" wp14:editId="48DD7731">
            <wp:extent cx="3701598" cy="312533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932" t="3382" r="9241"/>
                    <a:stretch/>
                  </pic:blipFill>
                  <pic:spPr bwMode="auto">
                    <a:xfrm>
                      <a:off x="0" y="0"/>
                      <a:ext cx="3717120" cy="3138444"/>
                    </a:xfrm>
                    <a:prstGeom prst="rect">
                      <a:avLst/>
                    </a:prstGeom>
                    <a:noFill/>
                    <a:ln>
                      <a:noFill/>
                    </a:ln>
                    <a:extLst>
                      <a:ext uri="{53640926-AAD7-44D8-BBD7-CCE9431645EC}">
                        <a14:shadowObscured xmlns:a14="http://schemas.microsoft.com/office/drawing/2010/main"/>
                      </a:ext>
                    </a:extLst>
                  </pic:spPr>
                </pic:pic>
              </a:graphicData>
            </a:graphic>
          </wp:inline>
        </w:drawing>
      </w:r>
    </w:p>
    <w:p w14:paraId="034CFD74" w14:textId="244A3EF6" w:rsidR="00FF5E40" w:rsidRPr="00486EA4" w:rsidRDefault="00FF5E40" w:rsidP="007B3BB7">
      <w:pPr>
        <w:jc w:val="center"/>
        <w:rPr>
          <w:lang w:val="en-US"/>
        </w:rPr>
      </w:pPr>
      <w:r>
        <w:rPr>
          <w:rFonts w:hint="eastAsia"/>
          <w:lang w:val="en-US"/>
        </w:rPr>
        <w:t>Figure</w:t>
      </w:r>
      <w:r>
        <w:rPr>
          <w:lang w:val="en-US"/>
        </w:rPr>
        <w:t xml:space="preserve"> 2.4-2. CDF curves of SGCS per sub-band for aligned </w:t>
      </w:r>
      <w:r w:rsidRPr="00646D51">
        <w:rPr>
          <w:lang w:val="en-US"/>
        </w:rPr>
        <w:t>model structure and simulation assumptions</w:t>
      </w:r>
    </w:p>
    <w:p w14:paraId="49D8C617" w14:textId="705B37A8" w:rsidR="00FF5E40" w:rsidRPr="00FF5E40" w:rsidRDefault="00FF5E40" w:rsidP="00BC2AEA">
      <w:pPr>
        <w:rPr>
          <w:b/>
          <w:lang w:val="en-US"/>
        </w:rPr>
      </w:pPr>
      <w:r w:rsidRPr="000B2E95">
        <w:rPr>
          <w:b/>
          <w:lang w:val="en-US"/>
        </w:rPr>
        <w:t xml:space="preserve">Observation </w:t>
      </w:r>
      <w:r>
        <w:rPr>
          <w:b/>
          <w:lang w:val="en-US"/>
        </w:rPr>
        <w:t>4</w:t>
      </w:r>
      <w:r w:rsidRPr="000B2E95">
        <w:rPr>
          <w:b/>
          <w:lang w:val="en-US"/>
        </w:rPr>
        <w:t>: It is seen that AI/ML model has better mean performance but worse variance performance, compared to eType II.</w:t>
      </w:r>
      <w:r>
        <w:rPr>
          <w:b/>
          <w:lang w:val="en-US"/>
        </w:rPr>
        <w:t xml:space="preserve"> T</w:t>
      </w:r>
      <w:r w:rsidRPr="000B2E95">
        <w:rPr>
          <w:b/>
          <w:lang w:val="en-US"/>
        </w:rPr>
        <w:t>he loss function</w:t>
      </w:r>
      <w:r>
        <w:rPr>
          <w:b/>
          <w:lang w:val="en-US"/>
        </w:rPr>
        <w:t xml:space="preserve"> for training may be further studied in the future.</w:t>
      </w:r>
    </w:p>
    <w:p w14:paraId="1D33049C" w14:textId="4F7151A5" w:rsidR="00FF5E40" w:rsidRPr="004130DF" w:rsidRDefault="00FF5E40" w:rsidP="00BC2AEA">
      <w:pPr>
        <w:rPr>
          <w:lang w:val="en-US"/>
        </w:rPr>
      </w:pPr>
      <w:r>
        <w:rPr>
          <w:b/>
          <w:lang w:val="en-US"/>
        </w:rPr>
        <w:t>Proposal</w:t>
      </w:r>
      <w:r w:rsidRPr="002922FE">
        <w:rPr>
          <w:b/>
          <w:lang w:val="en-US"/>
        </w:rPr>
        <w:t xml:space="preserve"> </w:t>
      </w:r>
      <w:r>
        <w:rPr>
          <w:b/>
          <w:lang w:val="en-US"/>
        </w:rPr>
        <w:t>16</w:t>
      </w:r>
      <w:r w:rsidRPr="002922FE">
        <w:rPr>
          <w:b/>
          <w:lang w:val="en-US"/>
        </w:rPr>
        <w:t xml:space="preserve">: </w:t>
      </w:r>
      <w:r w:rsidRPr="00EC1F70">
        <w:rPr>
          <w:b/>
          <w:lang w:val="en-US"/>
        </w:rPr>
        <w:t xml:space="preserve">In </w:t>
      </w:r>
      <w:r>
        <w:rPr>
          <w:rFonts w:hint="eastAsia"/>
          <w:b/>
          <w:lang w:val="en-US"/>
        </w:rPr>
        <w:t>f</w:t>
      </w:r>
      <w:r w:rsidRPr="00EC1F70">
        <w:rPr>
          <w:b/>
          <w:lang w:val="en-US"/>
        </w:rPr>
        <w:t>uture actual reference encoder and reference decoder design, RAN4 may consider smaller model, for the convenience of implementation.</w:t>
      </w:r>
    </w:p>
    <w:p w14:paraId="1480B266" w14:textId="77777777" w:rsidR="00FF5E40" w:rsidRPr="002922FE" w:rsidRDefault="00FF5E40" w:rsidP="00FF5E40">
      <w:pPr>
        <w:rPr>
          <w:b/>
          <w:lang w:val="en-US"/>
        </w:rPr>
      </w:pPr>
      <w:r w:rsidRPr="002922FE">
        <w:rPr>
          <w:b/>
          <w:lang w:val="en-US"/>
        </w:rPr>
        <w:t>Proposal 1</w:t>
      </w:r>
      <w:r>
        <w:rPr>
          <w:b/>
          <w:lang w:val="en-US"/>
        </w:rPr>
        <w:t>7</w:t>
      </w:r>
      <w:r w:rsidRPr="002922FE">
        <w:rPr>
          <w:b/>
          <w:lang w:val="en-US"/>
        </w:rPr>
        <w:t>: Using the mixed dataset for model training, including the mixing of TDL, CDL and UMa, while using the TDL dataset for RAN4 tests. Other mixing rules are not precluded.</w:t>
      </w:r>
    </w:p>
    <w:p w14:paraId="01DC156D" w14:textId="77777777" w:rsidR="0004724A" w:rsidRPr="003877EB" w:rsidRDefault="0004724A" w:rsidP="00C92285"/>
    <w:p w14:paraId="55F31B97" w14:textId="77777777" w:rsidR="00FD3FC3" w:rsidRPr="00BE5B8C" w:rsidRDefault="00FD3FC3" w:rsidP="003F544D">
      <w:pPr>
        <w:pStyle w:val="1"/>
        <w:numPr>
          <w:ilvl w:val="0"/>
          <w:numId w:val="0"/>
        </w:numPr>
        <w:ind w:left="432" w:hanging="432"/>
      </w:pPr>
      <w:r>
        <w:t>References</w:t>
      </w:r>
      <w:bookmarkStart w:id="10" w:name="_Hlk4777878"/>
    </w:p>
    <w:p w14:paraId="5E7AA843" w14:textId="755ED41A" w:rsidR="00FF4306" w:rsidRDefault="00FF4306" w:rsidP="00FF4306">
      <w:pPr>
        <w:pStyle w:val="a3"/>
        <w:widowControl w:val="0"/>
        <w:numPr>
          <w:ilvl w:val="0"/>
          <w:numId w:val="24"/>
        </w:numPr>
        <w:spacing w:after="0"/>
        <w:rPr>
          <w:rFonts w:eastAsiaTheme="minorEastAsia"/>
          <w:szCs w:val="20"/>
        </w:rPr>
      </w:pPr>
      <w:bookmarkStart w:id="11" w:name="_Ref158104822"/>
      <w:bookmarkStart w:id="12" w:name="_Hlk53739108"/>
      <w:bookmarkStart w:id="13" w:name="_Ref134696736"/>
      <w:bookmarkStart w:id="14" w:name="_Hlk166437868"/>
      <w:bookmarkEnd w:id="10"/>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11"/>
      <w:r>
        <w:rPr>
          <w:rFonts w:eastAsiaTheme="minorEastAsia"/>
          <w:szCs w:val="20"/>
        </w:rPr>
        <w:t>.</w:t>
      </w:r>
    </w:p>
    <w:p w14:paraId="51FBEBBF" w14:textId="6C672422" w:rsidR="004F2FCE" w:rsidRPr="004A39E2" w:rsidRDefault="00B02DEE">
      <w:pPr>
        <w:pStyle w:val="a3"/>
        <w:widowControl w:val="0"/>
        <w:numPr>
          <w:ilvl w:val="0"/>
          <w:numId w:val="24"/>
        </w:numPr>
        <w:spacing w:after="0"/>
        <w:rPr>
          <w:rFonts w:eastAsiaTheme="minorEastAsia"/>
          <w:szCs w:val="20"/>
        </w:rPr>
      </w:pPr>
      <w:r w:rsidRPr="000C340B">
        <w:rPr>
          <w:rFonts w:eastAsiaTheme="minorEastAsia"/>
          <w:szCs w:val="20"/>
        </w:rPr>
        <w:t>RP-2</w:t>
      </w:r>
      <w:bookmarkStart w:id="15" w:name="_Hlk178624283"/>
      <w:r w:rsidR="000525D2">
        <w:rPr>
          <w:rFonts w:eastAsiaTheme="minorEastAsia"/>
          <w:szCs w:val="20"/>
        </w:rPr>
        <w:t>4</w:t>
      </w:r>
      <w:r w:rsidR="000525D2" w:rsidRPr="000525D2">
        <w:rPr>
          <w:rFonts w:eastAsiaTheme="minorEastAsia"/>
          <w:szCs w:val="20"/>
        </w:rPr>
        <w:t>2399</w:t>
      </w:r>
      <w:bookmarkEnd w:id="15"/>
      <w:r w:rsidRPr="000C340B">
        <w:rPr>
          <w:rFonts w:eastAsiaTheme="minorEastAsia"/>
          <w:szCs w:val="20"/>
        </w:rPr>
        <w:t>, “</w:t>
      </w:r>
      <w:r w:rsidRPr="00B02DEE">
        <w:rPr>
          <w:rFonts w:eastAsiaTheme="minorEastAsia"/>
          <w:szCs w:val="20"/>
        </w:rPr>
        <w:t>Revised WID on Artificial Intelligence (AI)/Machine Learning (ML) for NR Air Interface</w:t>
      </w:r>
      <w:r w:rsidRPr="000C340B">
        <w:rPr>
          <w:rFonts w:eastAsiaTheme="minorEastAsia"/>
          <w:szCs w:val="20"/>
        </w:rPr>
        <w:t xml:space="preserve">”, </w:t>
      </w:r>
      <w:r>
        <w:rPr>
          <w:rFonts w:eastAsiaTheme="minorEastAsia"/>
          <w:szCs w:val="20"/>
        </w:rPr>
        <w:t>RAN</w:t>
      </w:r>
      <w:r w:rsidRPr="000C340B">
        <w:rPr>
          <w:rFonts w:eastAsiaTheme="minorEastAsia"/>
          <w:szCs w:val="20"/>
        </w:rPr>
        <w:t>#10</w:t>
      </w:r>
      <w:r>
        <w:rPr>
          <w:rFonts w:eastAsiaTheme="minorEastAsia"/>
          <w:szCs w:val="20"/>
        </w:rPr>
        <w:t>5</w:t>
      </w:r>
      <w:r w:rsidRPr="000C340B">
        <w:rPr>
          <w:rFonts w:eastAsiaTheme="minorEastAsia"/>
          <w:szCs w:val="20"/>
        </w:rPr>
        <w:t xml:space="preserve">, </w:t>
      </w:r>
      <w:r>
        <w:rPr>
          <w:rFonts w:eastAsiaTheme="minorEastAsia"/>
          <w:szCs w:val="20"/>
        </w:rPr>
        <w:t>Sep</w:t>
      </w:r>
      <w:r w:rsidR="001246B0">
        <w:rPr>
          <w:rFonts w:eastAsiaTheme="minorEastAsia"/>
          <w:szCs w:val="20"/>
        </w:rPr>
        <w:t xml:space="preserve"> </w:t>
      </w:r>
      <w:r>
        <w:rPr>
          <w:rFonts w:eastAsiaTheme="minorEastAsia"/>
          <w:szCs w:val="20"/>
        </w:rPr>
        <w:t>9</w:t>
      </w:r>
      <w:r w:rsidRPr="000C340B">
        <w:rPr>
          <w:rFonts w:eastAsiaTheme="minorEastAsia"/>
          <w:szCs w:val="20"/>
        </w:rPr>
        <w:t>-</w:t>
      </w:r>
      <w:r>
        <w:rPr>
          <w:rFonts w:eastAsiaTheme="minorEastAsia"/>
          <w:szCs w:val="20"/>
        </w:rPr>
        <w:t>12</w:t>
      </w:r>
      <w:r w:rsidRPr="000C340B">
        <w:rPr>
          <w:rFonts w:eastAsiaTheme="minorEastAsia"/>
          <w:szCs w:val="20"/>
        </w:rPr>
        <w:t>, 202</w:t>
      </w:r>
      <w:r>
        <w:rPr>
          <w:rFonts w:eastAsiaTheme="minorEastAsia"/>
          <w:szCs w:val="20"/>
        </w:rPr>
        <w:t>4</w:t>
      </w:r>
      <w:r w:rsidRPr="000C340B">
        <w:rPr>
          <w:rFonts w:eastAsiaTheme="minorEastAsia"/>
          <w:szCs w:val="20"/>
        </w:rPr>
        <w:t>.</w:t>
      </w:r>
    </w:p>
    <w:bookmarkEnd w:id="12"/>
    <w:bookmarkEnd w:id="13"/>
    <w:p w14:paraId="0F4DEF9C" w14:textId="7AB0C2CD" w:rsidR="00B976E1" w:rsidRPr="003F544D" w:rsidRDefault="00B976E1" w:rsidP="00DF4D69">
      <w:pPr>
        <w:pStyle w:val="a3"/>
        <w:widowControl w:val="0"/>
        <w:numPr>
          <w:ilvl w:val="0"/>
          <w:numId w:val="24"/>
        </w:numPr>
        <w:spacing w:after="0"/>
        <w:rPr>
          <w:rFonts w:eastAsiaTheme="minorEastAsia"/>
        </w:rPr>
      </w:pPr>
      <w:r w:rsidRPr="00B976E1">
        <w:rPr>
          <w:rFonts w:eastAsiaTheme="minorEastAsia"/>
        </w:rPr>
        <w:t>R4-2408294</w:t>
      </w:r>
      <w:r w:rsidR="006E76C9">
        <w:rPr>
          <w:rFonts w:eastAsiaTheme="minorEastAsia"/>
        </w:rPr>
        <w:t>, vivo,</w:t>
      </w:r>
      <w:r w:rsidRPr="00B976E1">
        <w:rPr>
          <w:rFonts w:eastAsiaTheme="minorEastAsia"/>
        </w:rPr>
        <w:t xml:space="preserve"> </w:t>
      </w:r>
      <w:r w:rsidR="006E76C9">
        <w:rPr>
          <w:rFonts w:eastAsiaTheme="minorEastAsia"/>
        </w:rPr>
        <w:t>“</w:t>
      </w:r>
      <w:r w:rsidRPr="00B976E1">
        <w:rPr>
          <w:rFonts w:eastAsiaTheme="minorEastAsia"/>
        </w:rPr>
        <w:t>Discussion on testability and interoperability issues for CSI compression and CSI prediction</w:t>
      </w:r>
      <w:r w:rsidR="006E76C9">
        <w:rPr>
          <w:rFonts w:eastAsiaTheme="minorEastAsia"/>
        </w:rPr>
        <w:t xml:space="preserve">”, RAN4#111, </w:t>
      </w:r>
      <w:r w:rsidR="006E76C9" w:rsidRPr="006E76C9">
        <w:rPr>
          <w:rFonts w:eastAsiaTheme="minorEastAsia"/>
        </w:rPr>
        <w:t>May 20 – 24</w:t>
      </w:r>
      <w:r w:rsidR="006E76C9">
        <w:rPr>
          <w:rFonts w:eastAsiaTheme="minorEastAsia"/>
        </w:rPr>
        <w:t>, 2024.</w:t>
      </w:r>
    </w:p>
    <w:bookmarkEnd w:id="14"/>
    <w:p w14:paraId="1E0D7300" w14:textId="050177EF" w:rsidR="003F544D" w:rsidRPr="003F544D" w:rsidRDefault="003F544D" w:rsidP="003F544D"/>
    <w:p w14:paraId="075768C2" w14:textId="7D876ADA" w:rsidR="00EA0437" w:rsidRPr="00603ACB" w:rsidRDefault="003F544D" w:rsidP="00EA0437">
      <w:pPr>
        <w:pStyle w:val="1"/>
        <w:numPr>
          <w:ilvl w:val="0"/>
          <w:numId w:val="0"/>
        </w:numPr>
        <w:ind w:left="432" w:hanging="432"/>
        <w:rPr>
          <w:lang w:val="en-US"/>
        </w:rPr>
      </w:pPr>
      <w:r>
        <w:t>Appendix A:</w:t>
      </w:r>
      <w:r w:rsidR="00EA0437">
        <w:t xml:space="preserve"> </w:t>
      </w:r>
      <w:r w:rsidR="00EA0437">
        <w:rPr>
          <w:lang w:val="en-US"/>
        </w:rPr>
        <w:t>Comparison of AI model performance for CSI compression</w:t>
      </w:r>
      <w:r w:rsidR="00EA0437" w:rsidRPr="00603ACB">
        <w:rPr>
          <w:lang w:val="en-US"/>
        </w:rPr>
        <w:t xml:space="preserve"> </w:t>
      </w:r>
    </w:p>
    <w:p w14:paraId="3F5A8B98" w14:textId="26D1B659" w:rsidR="00EA0437" w:rsidRDefault="00EA0437" w:rsidP="00EA0437">
      <w:r>
        <w:t xml:space="preserve">In order to better understand the performance difference for different AI models, initial evaluation was conducted under the CDL-A channel model with 30ns delay. Fig. </w:t>
      </w:r>
      <w:r w:rsidR="00DA691E">
        <w:t>A</w:t>
      </w:r>
      <w:r>
        <w:t xml:space="preserve">-1 shows the simulation procedure of the CSI compression. </w:t>
      </w:r>
    </w:p>
    <w:p w14:paraId="0FAA0F64" w14:textId="77777777" w:rsidR="00EA0437" w:rsidRDefault="00EA0437" w:rsidP="00EA0437">
      <w:pPr>
        <w:jc w:val="center"/>
      </w:pPr>
      <w:r>
        <w:object w:dxaOrig="15631" w:dyaOrig="4666" w14:anchorId="1F9738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pt;height:95.05pt" o:ole="">
            <v:imagedata r:id="rId14" o:title=""/>
          </v:shape>
          <o:OLEObject Type="Embed" ProgID="Visio.Drawing.15" ShapeID="_x0000_i1025" DrawAspect="Content" ObjectID="_1792590269" r:id="rId15"/>
        </w:object>
      </w:r>
    </w:p>
    <w:p w14:paraId="0A1D1DF0" w14:textId="564D2A81" w:rsidR="00EA0437" w:rsidRDefault="00EA0437" w:rsidP="00EA0437">
      <w:pPr>
        <w:jc w:val="center"/>
      </w:pPr>
      <w:r w:rsidRPr="008F0963">
        <w:t>Fig.</w:t>
      </w:r>
      <w:r>
        <w:t xml:space="preserve"> </w:t>
      </w:r>
      <w:r w:rsidR="00DA691E">
        <w:t>A</w:t>
      </w:r>
      <w:r>
        <w:t>-1</w:t>
      </w:r>
      <w:r w:rsidRPr="008F0963">
        <w:t>. Illustration of the simulation procedure of CSI compression</w:t>
      </w:r>
    </w:p>
    <w:p w14:paraId="1A1232EB" w14:textId="4F248577" w:rsidR="00EA0437" w:rsidRDefault="00EA0437" w:rsidP="00EA0437">
      <w:r>
        <w:lastRenderedPageBreak/>
        <w:t xml:space="preserve">The simulation results are provided in Table </w:t>
      </w:r>
      <w:r w:rsidR="00DA691E">
        <w:t>A</w:t>
      </w:r>
      <w:r>
        <w:t xml:space="preserve">-1 with transformer encoder and Table </w:t>
      </w:r>
      <w:r w:rsidR="00DA691E">
        <w:t>A</w:t>
      </w:r>
      <w:r>
        <w:t>-2 with CNN encoder, respectively.</w:t>
      </w:r>
    </w:p>
    <w:p w14:paraId="473813B9" w14:textId="472101F1" w:rsidR="00EA0437" w:rsidRPr="00446F32" w:rsidRDefault="00EA0437" w:rsidP="00EA0437">
      <w:pPr>
        <w:jc w:val="center"/>
      </w:pPr>
      <w:r w:rsidRPr="00446F32">
        <w:t xml:space="preserve">Table </w:t>
      </w:r>
      <w:r w:rsidR="00DA691E">
        <w:t>A</w:t>
      </w:r>
      <w:r>
        <w:t>-1.</w:t>
      </w:r>
      <w:r w:rsidRPr="00446F32">
        <w:t xml:space="preserve"> Performance comparison for different </w:t>
      </w:r>
      <w:r>
        <w:t>decoder</w:t>
      </w:r>
      <w:r w:rsidRPr="00446F32">
        <w:t xml:space="preserve"> structure and complexity</w:t>
      </w:r>
      <w:r>
        <w:t xml:space="preserve"> (Transformer encoder)</w:t>
      </w:r>
    </w:p>
    <w:tbl>
      <w:tblPr>
        <w:tblStyle w:val="afff5"/>
        <w:tblW w:w="0" w:type="auto"/>
        <w:tblInd w:w="0" w:type="dxa"/>
        <w:tblLayout w:type="fixed"/>
        <w:tblLook w:val="04A0" w:firstRow="1" w:lastRow="0" w:firstColumn="1" w:lastColumn="0" w:noHBand="0" w:noVBand="1"/>
      </w:tblPr>
      <w:tblGrid>
        <w:gridCol w:w="2406"/>
        <w:gridCol w:w="1133"/>
        <w:gridCol w:w="2410"/>
        <w:gridCol w:w="1559"/>
        <w:gridCol w:w="851"/>
        <w:gridCol w:w="1271"/>
      </w:tblGrid>
      <w:tr w:rsidR="00EA0437" w:rsidRPr="00EC2C7A" w14:paraId="51B40466" w14:textId="77777777" w:rsidTr="003C7B33">
        <w:tc>
          <w:tcPr>
            <w:tcW w:w="2406" w:type="dxa"/>
            <w:vMerge w:val="restart"/>
          </w:tcPr>
          <w:p w14:paraId="4D597C71" w14:textId="77777777" w:rsidR="00EA0437" w:rsidRPr="003C27C4" w:rsidRDefault="00EA0437" w:rsidP="003C7B33">
            <w:pPr>
              <w:spacing w:before="0"/>
              <w:rPr>
                <w:rFonts w:ascii="Times New Roman" w:hAnsi="Times New Roman"/>
              </w:rPr>
            </w:pPr>
            <w:r w:rsidRPr="003C27C4">
              <w:rPr>
                <w:rFonts w:ascii="Times New Roman" w:hAnsi="Times New Roman"/>
              </w:rPr>
              <w:t xml:space="preserve">Encoder </w:t>
            </w:r>
          </w:p>
        </w:tc>
        <w:tc>
          <w:tcPr>
            <w:tcW w:w="5953" w:type="dxa"/>
            <w:gridSpan w:val="4"/>
            <w:tcBorders>
              <w:bottom w:val="single" w:sz="4" w:space="0" w:color="auto"/>
            </w:tcBorders>
            <w:shd w:val="clear" w:color="auto" w:fill="auto"/>
          </w:tcPr>
          <w:p w14:paraId="7D07EBE4" w14:textId="77777777" w:rsidR="00EA0437" w:rsidRPr="003C27C4" w:rsidRDefault="00EA0437" w:rsidP="003C7B33">
            <w:pPr>
              <w:spacing w:before="0"/>
              <w:rPr>
                <w:rFonts w:ascii="Times New Roman" w:hAnsi="Times New Roman"/>
              </w:rPr>
            </w:pPr>
            <w:r w:rsidRPr="003C27C4">
              <w:rPr>
                <w:rFonts w:ascii="Times New Roman" w:hAnsi="Times New Roman"/>
              </w:rPr>
              <w:t>Decoder</w:t>
            </w:r>
          </w:p>
        </w:tc>
        <w:tc>
          <w:tcPr>
            <w:tcW w:w="1271" w:type="dxa"/>
            <w:vMerge w:val="restart"/>
            <w:shd w:val="clear" w:color="auto" w:fill="auto"/>
          </w:tcPr>
          <w:p w14:paraId="33F178CC" w14:textId="77777777" w:rsidR="00EA0437" w:rsidRPr="003C27C4" w:rsidRDefault="00EA0437" w:rsidP="003C7B33">
            <w:pPr>
              <w:spacing w:before="0"/>
              <w:rPr>
                <w:rFonts w:ascii="Times New Roman" w:hAnsi="Times New Roman"/>
              </w:rPr>
            </w:pPr>
            <w:r w:rsidRPr="003C27C4">
              <w:rPr>
                <w:rFonts w:ascii="Times New Roman" w:hAnsi="Times New Roman"/>
              </w:rPr>
              <w:t>SGCS (R16 CB: 0.8375)</w:t>
            </w:r>
          </w:p>
        </w:tc>
      </w:tr>
      <w:tr w:rsidR="00EA0437" w:rsidRPr="00EC2C7A" w14:paraId="364EB921" w14:textId="77777777" w:rsidTr="003C7B33">
        <w:tc>
          <w:tcPr>
            <w:tcW w:w="2406" w:type="dxa"/>
            <w:vMerge/>
            <w:tcBorders>
              <w:bottom w:val="single" w:sz="4" w:space="0" w:color="auto"/>
            </w:tcBorders>
          </w:tcPr>
          <w:p w14:paraId="0219922D" w14:textId="77777777" w:rsidR="00EA0437" w:rsidRPr="003C27C4"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2A098903" w14:textId="77777777" w:rsidR="00EA0437" w:rsidRPr="003C27C4" w:rsidRDefault="00EA0437" w:rsidP="003C7B33">
            <w:pPr>
              <w:spacing w:before="0"/>
              <w:rPr>
                <w:rFonts w:ascii="Times New Roman" w:hAnsi="Times New Roman"/>
              </w:rPr>
            </w:pPr>
            <w:r w:rsidRPr="003C27C4">
              <w:rPr>
                <w:rFonts w:ascii="Times New Roman" w:hAnsi="Times New Roman"/>
              </w:rPr>
              <w:t>Back-bone</w:t>
            </w:r>
          </w:p>
        </w:tc>
        <w:tc>
          <w:tcPr>
            <w:tcW w:w="2410" w:type="dxa"/>
            <w:tcBorders>
              <w:bottom w:val="single" w:sz="4" w:space="0" w:color="auto"/>
            </w:tcBorders>
            <w:shd w:val="clear" w:color="auto" w:fill="auto"/>
          </w:tcPr>
          <w:p w14:paraId="4ADA0891" w14:textId="77777777" w:rsidR="00EA0437" w:rsidRPr="003C27C4" w:rsidDel="00EA2784" w:rsidRDefault="00EA0437" w:rsidP="003C7B33">
            <w:pPr>
              <w:spacing w:before="0"/>
              <w:rPr>
                <w:rFonts w:ascii="Times New Roman" w:hAnsi="Times New Roman"/>
                <w:lang w:eastAsia="zh-CN"/>
              </w:rPr>
            </w:pPr>
            <w:r w:rsidRPr="003C27C4">
              <w:rPr>
                <w:rFonts w:ascii="Times New Roman" w:hAnsi="Times New Roman"/>
                <w:lang w:eastAsia="zh-CN"/>
              </w:rPr>
              <w:t>Model parameter</w:t>
            </w:r>
          </w:p>
        </w:tc>
        <w:tc>
          <w:tcPr>
            <w:tcW w:w="1559" w:type="dxa"/>
            <w:tcBorders>
              <w:bottom w:val="single" w:sz="4" w:space="0" w:color="auto"/>
            </w:tcBorders>
            <w:shd w:val="clear" w:color="auto" w:fill="auto"/>
          </w:tcPr>
          <w:p w14:paraId="2987704E"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4BEC1AB4" w14:textId="77777777" w:rsidR="00EA0437" w:rsidRPr="003C27C4" w:rsidRDefault="00EA0437" w:rsidP="003C7B33">
            <w:pPr>
              <w:spacing w:before="0"/>
              <w:rPr>
                <w:rFonts w:ascii="Times New Roman" w:hAnsi="Times New Roman"/>
              </w:rPr>
            </w:pPr>
            <w:r w:rsidRPr="003C27C4">
              <w:rPr>
                <w:rFonts w:ascii="Times New Roman" w:hAnsi="Times New Roman"/>
              </w:rPr>
              <w:t>FLOPS</w:t>
            </w:r>
          </w:p>
        </w:tc>
        <w:tc>
          <w:tcPr>
            <w:tcW w:w="1271" w:type="dxa"/>
            <w:vMerge/>
            <w:tcBorders>
              <w:bottom w:val="single" w:sz="4" w:space="0" w:color="auto"/>
            </w:tcBorders>
            <w:shd w:val="clear" w:color="auto" w:fill="auto"/>
          </w:tcPr>
          <w:p w14:paraId="3BC95856" w14:textId="77777777" w:rsidR="00EA0437" w:rsidRPr="003C27C4" w:rsidRDefault="00EA0437" w:rsidP="003C7B33">
            <w:pPr>
              <w:spacing w:before="0"/>
              <w:rPr>
                <w:rFonts w:ascii="Times New Roman" w:hAnsi="Times New Roman"/>
              </w:rPr>
            </w:pPr>
          </w:p>
        </w:tc>
      </w:tr>
      <w:tr w:rsidR="00EA0437" w:rsidRPr="00EC2C7A" w14:paraId="577A19A3" w14:textId="77777777" w:rsidTr="003C7B33">
        <w:tc>
          <w:tcPr>
            <w:tcW w:w="2406" w:type="dxa"/>
            <w:vMerge w:val="restart"/>
            <w:tcBorders>
              <w:bottom w:val="nil"/>
            </w:tcBorders>
          </w:tcPr>
          <w:p w14:paraId="0520F152" w14:textId="77777777" w:rsidR="00EA0437" w:rsidRPr="003C27C4" w:rsidRDefault="00EA0437" w:rsidP="003C7B33">
            <w:pPr>
              <w:spacing w:before="0"/>
              <w:rPr>
                <w:rFonts w:ascii="Times New Roman" w:hAnsi="Times New Roman"/>
              </w:rPr>
            </w:pPr>
            <w:r w:rsidRPr="003C27C4">
              <w:rPr>
                <w:rFonts w:ascii="Times New Roman" w:hAnsi="Times New Roman"/>
              </w:rPr>
              <w:t>Back-bone: Transformer</w:t>
            </w:r>
          </w:p>
          <w:p w14:paraId="5BD69175"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r w:rsidRPr="003C27C4">
              <w:rPr>
                <w:rFonts w:ascii="Times New Roman" w:hAnsi="Times New Roman"/>
              </w:rPr>
              <w:t>: 4.1M</w:t>
            </w:r>
          </w:p>
          <w:p w14:paraId="519717F5" w14:textId="77777777" w:rsidR="00EA0437" w:rsidRPr="003C27C4" w:rsidRDefault="00EA0437" w:rsidP="003C7B33">
            <w:pPr>
              <w:spacing w:before="0"/>
              <w:rPr>
                <w:rFonts w:ascii="Times New Roman" w:hAnsi="Times New Roman"/>
                <w:vertAlign w:val="superscript"/>
              </w:rPr>
            </w:pPr>
            <w:r w:rsidRPr="003C27C4">
              <w:rPr>
                <w:rFonts w:ascii="Times New Roman" w:hAnsi="Times New Roman"/>
              </w:rPr>
              <w:t>FLOPS: 5×10</w:t>
            </w:r>
            <w:r w:rsidRPr="003C27C4">
              <w:rPr>
                <w:rFonts w:ascii="Times New Roman" w:hAnsi="Times New Roman"/>
                <w:vertAlign w:val="superscript"/>
              </w:rPr>
              <w:t>7</w:t>
            </w:r>
          </w:p>
          <w:p w14:paraId="2C7F05C5"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200D2265"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p w14:paraId="32ED4FA3" w14:textId="77777777" w:rsidR="00EA0437" w:rsidRPr="003C27C4" w:rsidRDefault="00EA0437" w:rsidP="003C7B33">
            <w:pPr>
              <w:spacing w:before="0"/>
              <w:rPr>
                <w:rFonts w:ascii="Times New Roman" w:hAnsi="Times New Roman"/>
              </w:rPr>
            </w:pPr>
          </w:p>
        </w:tc>
        <w:tc>
          <w:tcPr>
            <w:tcW w:w="1133" w:type="dxa"/>
            <w:vMerge w:val="restart"/>
            <w:shd w:val="clear" w:color="auto" w:fill="auto"/>
          </w:tcPr>
          <w:p w14:paraId="5514FCFA" w14:textId="77777777" w:rsidR="00EA0437" w:rsidRPr="003C27C4" w:rsidRDefault="00EA0437" w:rsidP="003C7B33">
            <w:pPr>
              <w:spacing w:before="0"/>
              <w:rPr>
                <w:rFonts w:ascii="Times New Roman" w:hAnsi="Times New Roman"/>
                <w:lang w:eastAsia="zh-CN"/>
              </w:rPr>
            </w:pPr>
            <w:r w:rsidRPr="003C27C4">
              <w:rPr>
                <w:rFonts w:ascii="Times New Roman" w:hAnsi="Times New Roman"/>
              </w:rPr>
              <w:t>Transformer</w:t>
            </w:r>
          </w:p>
        </w:tc>
        <w:tc>
          <w:tcPr>
            <w:tcW w:w="2410" w:type="dxa"/>
            <w:shd w:val="clear" w:color="auto" w:fill="auto"/>
          </w:tcPr>
          <w:p w14:paraId="2139D7B7" w14:textId="77777777" w:rsidR="00EA0437" w:rsidRPr="003C27C4" w:rsidRDefault="00EA0437" w:rsidP="003C7B33">
            <w:pPr>
              <w:spacing w:before="0"/>
              <w:rPr>
                <w:rFonts w:ascii="Times New Roman" w:hAnsi="Times New Roman"/>
              </w:rPr>
            </w:pPr>
            <w:r w:rsidRPr="003C27C4">
              <w:rPr>
                <w:rFonts w:ascii="Times New Roman" w:hAnsi="Times New Roman"/>
              </w:rPr>
              <w:t>Depth: 18 transformer blocks</w:t>
            </w:r>
          </w:p>
          <w:p w14:paraId="4315599A" w14:textId="77777777" w:rsidR="00EA0437" w:rsidRPr="003C27C4" w:rsidRDefault="00EA0437" w:rsidP="003C7B33">
            <w:pPr>
              <w:spacing w:before="0"/>
              <w:rPr>
                <w:rFonts w:ascii="Times New Roman" w:hAnsi="Times New Roman"/>
              </w:rPr>
            </w:pPr>
            <w:r w:rsidRPr="003C27C4">
              <w:rPr>
                <w:rFonts w:ascii="Times New Roman" w:hAnsi="Times New Roman"/>
              </w:rPr>
              <w:t>Width: embedding=148</w:t>
            </w:r>
          </w:p>
        </w:tc>
        <w:tc>
          <w:tcPr>
            <w:tcW w:w="1559" w:type="dxa"/>
            <w:shd w:val="clear" w:color="auto" w:fill="auto"/>
          </w:tcPr>
          <w:p w14:paraId="251B45C9"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2250E585" w14:textId="525997F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1481ED52" w14:textId="77777777" w:rsidR="00EA0437" w:rsidRPr="001A4CB7" w:rsidRDefault="00EA0437" w:rsidP="003C7B33">
            <w:pPr>
              <w:spacing w:before="0"/>
              <w:rPr>
                <w:rFonts w:ascii="Times New Roman" w:hAnsi="Times New Roman"/>
              </w:rPr>
            </w:pPr>
            <w:r w:rsidRPr="001A4CB7">
              <w:rPr>
                <w:rFonts w:ascii="Times New Roman" w:hAnsi="Times New Roman"/>
              </w:rPr>
              <w:t>0.80</w:t>
            </w:r>
          </w:p>
        </w:tc>
      </w:tr>
      <w:tr w:rsidR="00EA0437" w:rsidRPr="00EC2C7A" w14:paraId="2976D060" w14:textId="77777777" w:rsidTr="003C7B33">
        <w:tc>
          <w:tcPr>
            <w:tcW w:w="2406" w:type="dxa"/>
            <w:vMerge/>
            <w:tcBorders>
              <w:bottom w:val="nil"/>
            </w:tcBorders>
          </w:tcPr>
          <w:p w14:paraId="02365A8F" w14:textId="77777777" w:rsidR="00EA0437" w:rsidRPr="003C27C4" w:rsidRDefault="00EA0437" w:rsidP="003C7B33">
            <w:pPr>
              <w:spacing w:before="0"/>
              <w:rPr>
                <w:rFonts w:ascii="Times New Roman" w:hAnsi="Times New Roman"/>
              </w:rPr>
            </w:pPr>
          </w:p>
        </w:tc>
        <w:tc>
          <w:tcPr>
            <w:tcW w:w="1133" w:type="dxa"/>
            <w:vMerge/>
            <w:shd w:val="clear" w:color="auto" w:fill="auto"/>
          </w:tcPr>
          <w:p w14:paraId="7A3CD957"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0B6AE40F"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1EBBCAD3" w14:textId="77777777" w:rsidR="00EA0437" w:rsidRPr="003C27C4" w:rsidRDefault="00EA0437" w:rsidP="003C7B33">
            <w:pPr>
              <w:spacing w:before="0"/>
              <w:rPr>
                <w:rFonts w:ascii="Times New Roman" w:hAnsi="Times New Roman"/>
              </w:rPr>
            </w:pPr>
            <w:r w:rsidRPr="003C27C4">
              <w:rPr>
                <w:rFonts w:ascii="Times New Roman" w:hAnsi="Times New Roman"/>
              </w:rPr>
              <w:t>Width: embedding=198</w:t>
            </w:r>
          </w:p>
        </w:tc>
        <w:tc>
          <w:tcPr>
            <w:tcW w:w="1559" w:type="dxa"/>
            <w:shd w:val="clear" w:color="auto" w:fill="auto"/>
          </w:tcPr>
          <w:p w14:paraId="2560BD0C"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0B413846" w14:textId="52276972"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601890C5"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1DF60340" w14:textId="77777777" w:rsidTr="003C7B33">
        <w:tc>
          <w:tcPr>
            <w:tcW w:w="2406" w:type="dxa"/>
            <w:vMerge/>
            <w:tcBorders>
              <w:bottom w:val="nil"/>
            </w:tcBorders>
          </w:tcPr>
          <w:p w14:paraId="4E24C18D" w14:textId="77777777" w:rsidR="00EA0437" w:rsidRPr="003C27C4" w:rsidRDefault="00EA0437" w:rsidP="003C7B33">
            <w:pPr>
              <w:spacing w:before="0"/>
              <w:rPr>
                <w:rFonts w:ascii="Times New Roman" w:hAnsi="Times New Roman"/>
              </w:rPr>
            </w:pPr>
          </w:p>
        </w:tc>
        <w:tc>
          <w:tcPr>
            <w:tcW w:w="1133" w:type="dxa"/>
            <w:vMerge/>
            <w:shd w:val="clear" w:color="auto" w:fill="auto"/>
          </w:tcPr>
          <w:p w14:paraId="73220D6B"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7C69C1D8" w14:textId="77777777" w:rsidR="00EA0437" w:rsidRPr="003C27C4" w:rsidRDefault="00EA0437" w:rsidP="003C7B33">
            <w:pPr>
              <w:spacing w:before="0"/>
              <w:rPr>
                <w:rFonts w:ascii="Times New Roman" w:hAnsi="Times New Roman"/>
              </w:rPr>
            </w:pPr>
            <w:r w:rsidRPr="003C27C4">
              <w:rPr>
                <w:rFonts w:ascii="Times New Roman" w:hAnsi="Times New Roman"/>
              </w:rPr>
              <w:t>Depth: 20 transformer blocks</w:t>
            </w:r>
          </w:p>
          <w:p w14:paraId="003E84F7"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tc>
        <w:tc>
          <w:tcPr>
            <w:tcW w:w="1559" w:type="dxa"/>
            <w:shd w:val="clear" w:color="auto" w:fill="auto"/>
          </w:tcPr>
          <w:p w14:paraId="797FB731" w14:textId="77777777" w:rsidR="00EA0437" w:rsidRPr="003C27C4" w:rsidRDefault="00EA0437" w:rsidP="003C7B33">
            <w:pPr>
              <w:spacing w:before="0"/>
              <w:rPr>
                <w:rFonts w:ascii="Times New Roman" w:hAnsi="Times New Roman"/>
              </w:rPr>
            </w:pPr>
            <w:r w:rsidRPr="003C27C4">
              <w:rPr>
                <w:rFonts w:ascii="Times New Roman" w:hAnsi="Times New Roman"/>
              </w:rPr>
              <w:t>7.9M</w:t>
            </w:r>
          </w:p>
        </w:tc>
        <w:tc>
          <w:tcPr>
            <w:tcW w:w="851" w:type="dxa"/>
            <w:shd w:val="clear" w:color="auto" w:fill="auto"/>
          </w:tcPr>
          <w:p w14:paraId="33A3CD3C" w14:textId="4D05134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2E055762" w14:textId="77777777" w:rsidR="00EA0437" w:rsidRPr="001A4CB7" w:rsidRDefault="00EA0437" w:rsidP="003C7B33">
            <w:pPr>
              <w:spacing w:before="0"/>
              <w:rPr>
                <w:rFonts w:ascii="Times New Roman" w:hAnsi="Times New Roman"/>
              </w:rPr>
            </w:pPr>
            <w:r w:rsidRPr="001A4CB7">
              <w:rPr>
                <w:rFonts w:ascii="Times New Roman" w:hAnsi="Times New Roman"/>
              </w:rPr>
              <w:t>0.62</w:t>
            </w:r>
          </w:p>
        </w:tc>
      </w:tr>
      <w:tr w:rsidR="00EA0437" w:rsidRPr="00EC2C7A" w14:paraId="1900A556" w14:textId="77777777" w:rsidTr="003C7B33">
        <w:tc>
          <w:tcPr>
            <w:tcW w:w="2406" w:type="dxa"/>
            <w:vMerge/>
            <w:tcBorders>
              <w:bottom w:val="nil"/>
            </w:tcBorders>
          </w:tcPr>
          <w:p w14:paraId="01E76E05" w14:textId="77777777" w:rsidR="00EA0437" w:rsidRPr="003C27C4" w:rsidRDefault="00EA0437" w:rsidP="003C7B33">
            <w:pPr>
              <w:spacing w:before="0"/>
              <w:rPr>
                <w:rFonts w:ascii="Times New Roman" w:hAnsi="Times New Roman"/>
              </w:rPr>
            </w:pPr>
          </w:p>
        </w:tc>
        <w:tc>
          <w:tcPr>
            <w:tcW w:w="1133" w:type="dxa"/>
            <w:vMerge w:val="restart"/>
          </w:tcPr>
          <w:p w14:paraId="26745909" w14:textId="77777777" w:rsidR="00EA0437" w:rsidRPr="003C27C4" w:rsidRDefault="00EA0437" w:rsidP="003C7B33">
            <w:pPr>
              <w:spacing w:before="0"/>
              <w:rPr>
                <w:rFonts w:ascii="Times New Roman" w:hAnsi="Times New Roman"/>
                <w:szCs w:val="18"/>
              </w:rPr>
            </w:pPr>
            <w:r w:rsidRPr="003C27C4">
              <w:rPr>
                <w:rFonts w:ascii="Times New Roman" w:hAnsi="Times New Roman"/>
              </w:rPr>
              <w:t>CNN</w:t>
            </w:r>
          </w:p>
        </w:tc>
        <w:tc>
          <w:tcPr>
            <w:tcW w:w="2410" w:type="dxa"/>
          </w:tcPr>
          <w:p w14:paraId="58886FFC" w14:textId="77777777" w:rsidR="00EA0437" w:rsidRPr="003C27C4" w:rsidRDefault="00EA0437" w:rsidP="003C7B33">
            <w:pPr>
              <w:spacing w:before="0"/>
              <w:rPr>
                <w:rFonts w:ascii="Times New Roman" w:hAnsi="Times New Roman"/>
              </w:rPr>
            </w:pPr>
            <w:r w:rsidRPr="003C27C4">
              <w:rPr>
                <w:rFonts w:ascii="Times New Roman" w:hAnsi="Times New Roman"/>
              </w:rPr>
              <w:t>Depth: conv layers</w:t>
            </w:r>
          </w:p>
          <w:p w14:paraId="053CEC7E" w14:textId="77777777" w:rsidR="00EA0437" w:rsidRPr="003C27C4" w:rsidRDefault="00EA0437" w:rsidP="003C7B33">
            <w:pPr>
              <w:spacing w:before="0"/>
              <w:rPr>
                <w:rFonts w:ascii="Times New Roman" w:hAnsi="Times New Roman"/>
                <w:szCs w:val="18"/>
              </w:rPr>
            </w:pPr>
            <w:r w:rsidRPr="003C27C4">
              <w:rPr>
                <w:rFonts w:ascii="Times New Roman" w:hAnsi="Times New Roman"/>
              </w:rPr>
              <w:t xml:space="preserve">Width: 165 feature maps </w:t>
            </w:r>
          </w:p>
        </w:tc>
        <w:tc>
          <w:tcPr>
            <w:tcW w:w="1559" w:type="dxa"/>
          </w:tcPr>
          <w:p w14:paraId="0D495E5D"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52B5DF4A" w14:textId="56C174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2643FAFE" w14:textId="77777777" w:rsidR="00EA0437" w:rsidRPr="001A4CB7" w:rsidRDefault="00EA0437" w:rsidP="003C7B33">
            <w:pPr>
              <w:spacing w:before="0"/>
              <w:rPr>
                <w:rFonts w:ascii="Times New Roman" w:hAnsi="Times New Roman"/>
              </w:rPr>
            </w:pPr>
            <w:r w:rsidRPr="001A4CB7">
              <w:rPr>
                <w:rFonts w:ascii="Times New Roman" w:hAnsi="Times New Roman"/>
              </w:rPr>
              <w:t>0.88</w:t>
            </w:r>
          </w:p>
        </w:tc>
      </w:tr>
      <w:tr w:rsidR="00EA0437" w:rsidRPr="00EC2C7A" w14:paraId="40FDA81F" w14:textId="77777777" w:rsidTr="003C7B33">
        <w:tc>
          <w:tcPr>
            <w:tcW w:w="2406" w:type="dxa"/>
            <w:vMerge/>
            <w:tcBorders>
              <w:bottom w:val="nil"/>
            </w:tcBorders>
          </w:tcPr>
          <w:p w14:paraId="48D39D86" w14:textId="77777777" w:rsidR="00EA0437" w:rsidRPr="003C27C4" w:rsidRDefault="00EA0437" w:rsidP="003C7B33">
            <w:pPr>
              <w:spacing w:before="0"/>
              <w:rPr>
                <w:rFonts w:ascii="Times New Roman" w:hAnsi="Times New Roman"/>
              </w:rPr>
            </w:pPr>
          </w:p>
        </w:tc>
        <w:tc>
          <w:tcPr>
            <w:tcW w:w="1133" w:type="dxa"/>
            <w:vMerge/>
          </w:tcPr>
          <w:p w14:paraId="794EE9E1" w14:textId="77777777" w:rsidR="00EA0437" w:rsidRPr="003C27C4" w:rsidRDefault="00EA0437" w:rsidP="003C7B33">
            <w:pPr>
              <w:spacing w:before="0"/>
              <w:rPr>
                <w:rFonts w:ascii="Times New Roman" w:hAnsi="Times New Roman"/>
              </w:rPr>
            </w:pPr>
          </w:p>
        </w:tc>
        <w:tc>
          <w:tcPr>
            <w:tcW w:w="2410" w:type="dxa"/>
          </w:tcPr>
          <w:p w14:paraId="636F5286" w14:textId="77777777" w:rsidR="00EA0437" w:rsidRPr="003C27C4" w:rsidRDefault="00EA0437" w:rsidP="003C7B33">
            <w:pPr>
              <w:spacing w:before="0"/>
              <w:rPr>
                <w:rFonts w:ascii="Times New Roman" w:hAnsi="Times New Roman"/>
              </w:rPr>
            </w:pPr>
            <w:r w:rsidRPr="003C27C4">
              <w:rPr>
                <w:rFonts w:ascii="Times New Roman" w:hAnsi="Times New Roman"/>
              </w:rPr>
              <w:t>Depth: 17 conv layers</w:t>
            </w:r>
          </w:p>
          <w:p w14:paraId="40BDCD33"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41 feature maps</w:t>
            </w:r>
          </w:p>
        </w:tc>
        <w:tc>
          <w:tcPr>
            <w:tcW w:w="1559" w:type="dxa"/>
          </w:tcPr>
          <w:p w14:paraId="4C75F44B"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429C81F" w14:textId="56B11054"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1EF362A"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024D67EF" w14:textId="77777777" w:rsidTr="003C7B33">
        <w:tc>
          <w:tcPr>
            <w:tcW w:w="2406" w:type="dxa"/>
            <w:vMerge/>
            <w:tcBorders>
              <w:bottom w:val="nil"/>
            </w:tcBorders>
          </w:tcPr>
          <w:p w14:paraId="5E27964F" w14:textId="77777777" w:rsidR="00EA0437" w:rsidRPr="003C27C4" w:rsidRDefault="00EA0437" w:rsidP="003C7B33">
            <w:pPr>
              <w:spacing w:before="0"/>
              <w:rPr>
                <w:rFonts w:ascii="Times New Roman" w:hAnsi="Times New Roman"/>
              </w:rPr>
            </w:pPr>
          </w:p>
        </w:tc>
        <w:tc>
          <w:tcPr>
            <w:tcW w:w="1133" w:type="dxa"/>
            <w:vMerge/>
          </w:tcPr>
          <w:p w14:paraId="2FBE47DE" w14:textId="77777777" w:rsidR="00EA0437" w:rsidRPr="003C27C4" w:rsidRDefault="00EA0437" w:rsidP="003C7B33">
            <w:pPr>
              <w:spacing w:before="0"/>
              <w:rPr>
                <w:rFonts w:ascii="Times New Roman" w:hAnsi="Times New Roman"/>
              </w:rPr>
            </w:pPr>
          </w:p>
        </w:tc>
        <w:tc>
          <w:tcPr>
            <w:tcW w:w="2410" w:type="dxa"/>
          </w:tcPr>
          <w:p w14:paraId="31D7CA18" w14:textId="77777777" w:rsidR="00EA0437" w:rsidRPr="003C27C4" w:rsidRDefault="00EA0437" w:rsidP="003C7B33">
            <w:pPr>
              <w:spacing w:before="0"/>
              <w:rPr>
                <w:rFonts w:ascii="Times New Roman" w:hAnsi="Times New Roman"/>
              </w:rPr>
            </w:pPr>
            <w:r w:rsidRPr="003C27C4">
              <w:rPr>
                <w:rFonts w:ascii="Times New Roman" w:hAnsi="Times New Roman"/>
              </w:rPr>
              <w:t>Depth: 150 conv layers</w:t>
            </w:r>
          </w:p>
          <w:p w14:paraId="3E70C845"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20 feature maps</w:t>
            </w:r>
          </w:p>
        </w:tc>
        <w:tc>
          <w:tcPr>
            <w:tcW w:w="1559" w:type="dxa"/>
          </w:tcPr>
          <w:p w14:paraId="07BFD8D6"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5EE2E15" w14:textId="61CC563B"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7D6AB923"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2EEB570B" w14:textId="77777777" w:rsidTr="003C7B33">
        <w:tc>
          <w:tcPr>
            <w:tcW w:w="2406" w:type="dxa"/>
            <w:vMerge/>
            <w:tcBorders>
              <w:bottom w:val="nil"/>
            </w:tcBorders>
          </w:tcPr>
          <w:p w14:paraId="6E98E4CF" w14:textId="77777777" w:rsidR="00EA0437" w:rsidRPr="003C27C4" w:rsidRDefault="00EA0437" w:rsidP="003C7B33">
            <w:pPr>
              <w:spacing w:before="0"/>
              <w:rPr>
                <w:rFonts w:ascii="Times New Roman" w:hAnsi="Times New Roman"/>
              </w:rPr>
            </w:pPr>
          </w:p>
        </w:tc>
        <w:tc>
          <w:tcPr>
            <w:tcW w:w="1133" w:type="dxa"/>
            <w:vMerge w:val="restart"/>
          </w:tcPr>
          <w:p w14:paraId="7A8EC0C0" w14:textId="77777777" w:rsidR="00EA0437" w:rsidRPr="003C27C4" w:rsidRDefault="00EA0437" w:rsidP="003C7B33">
            <w:pPr>
              <w:spacing w:before="0"/>
              <w:rPr>
                <w:rFonts w:ascii="Times New Roman" w:hAnsi="Times New Roman"/>
              </w:rPr>
            </w:pPr>
            <w:r w:rsidRPr="003C27C4">
              <w:rPr>
                <w:rFonts w:ascii="Times New Roman" w:hAnsi="Times New Roman"/>
              </w:rPr>
              <w:t>MLP</w:t>
            </w:r>
          </w:p>
        </w:tc>
        <w:tc>
          <w:tcPr>
            <w:tcW w:w="2410" w:type="dxa"/>
          </w:tcPr>
          <w:p w14:paraId="518577B7" w14:textId="77777777" w:rsidR="00EA0437" w:rsidRPr="003C27C4" w:rsidRDefault="00EA0437" w:rsidP="003C7B33">
            <w:pPr>
              <w:spacing w:before="0"/>
              <w:rPr>
                <w:rFonts w:ascii="Times New Roman" w:hAnsi="Times New Roman"/>
              </w:rPr>
            </w:pPr>
            <w:r w:rsidRPr="003C27C4">
              <w:rPr>
                <w:rFonts w:ascii="Times New Roman" w:hAnsi="Times New Roman"/>
              </w:rPr>
              <w:t>Depth: 1 FC layers</w:t>
            </w:r>
          </w:p>
          <w:p w14:paraId="084E8BF7" w14:textId="77777777" w:rsidR="00EA0437" w:rsidRPr="003C27C4" w:rsidRDefault="00EA0437" w:rsidP="003C7B33">
            <w:pPr>
              <w:spacing w:before="0"/>
              <w:rPr>
                <w:rFonts w:ascii="Times New Roman" w:hAnsi="Times New Roman"/>
              </w:rPr>
            </w:pPr>
            <w:r w:rsidRPr="003C27C4">
              <w:rPr>
                <w:rFonts w:ascii="Times New Roman" w:hAnsi="Times New Roman"/>
              </w:rPr>
              <w:t>Width: 9500 neurons</w:t>
            </w:r>
          </w:p>
        </w:tc>
        <w:tc>
          <w:tcPr>
            <w:tcW w:w="1559" w:type="dxa"/>
          </w:tcPr>
          <w:p w14:paraId="485C2619" w14:textId="77777777" w:rsidR="00EA0437" w:rsidRPr="003C27C4" w:rsidRDefault="00EA0437" w:rsidP="003C7B33">
            <w:pPr>
              <w:spacing w:before="0"/>
              <w:rPr>
                <w:rFonts w:ascii="Times New Roman" w:hAnsi="Times New Roman"/>
              </w:rPr>
            </w:pPr>
            <w:r w:rsidRPr="003C27C4">
              <w:rPr>
                <w:rFonts w:ascii="Times New Roman" w:hAnsi="Times New Roman"/>
              </w:rPr>
              <w:t>98.7M</w:t>
            </w:r>
          </w:p>
        </w:tc>
        <w:tc>
          <w:tcPr>
            <w:tcW w:w="851" w:type="dxa"/>
          </w:tcPr>
          <w:p w14:paraId="122E5CBC" w14:textId="77150E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17A84EFF"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5A363CF2" w14:textId="77777777" w:rsidTr="003C7B33">
        <w:tc>
          <w:tcPr>
            <w:tcW w:w="2406" w:type="dxa"/>
            <w:vMerge/>
            <w:tcBorders>
              <w:bottom w:val="nil"/>
            </w:tcBorders>
          </w:tcPr>
          <w:p w14:paraId="157702A3" w14:textId="77777777" w:rsidR="00EA0437" w:rsidRPr="003C27C4" w:rsidRDefault="00EA0437" w:rsidP="003C7B33">
            <w:pPr>
              <w:spacing w:before="0"/>
              <w:rPr>
                <w:rFonts w:ascii="Times New Roman" w:hAnsi="Times New Roman"/>
              </w:rPr>
            </w:pPr>
          </w:p>
        </w:tc>
        <w:tc>
          <w:tcPr>
            <w:tcW w:w="1133" w:type="dxa"/>
            <w:vMerge/>
          </w:tcPr>
          <w:p w14:paraId="11ACDF30" w14:textId="77777777" w:rsidR="00EA0437" w:rsidRPr="003C27C4" w:rsidRDefault="00EA0437" w:rsidP="003C7B33">
            <w:pPr>
              <w:spacing w:before="0"/>
              <w:rPr>
                <w:rFonts w:ascii="Times New Roman" w:hAnsi="Times New Roman"/>
              </w:rPr>
            </w:pPr>
          </w:p>
        </w:tc>
        <w:tc>
          <w:tcPr>
            <w:tcW w:w="2410" w:type="dxa"/>
          </w:tcPr>
          <w:p w14:paraId="2FFB0237" w14:textId="77777777" w:rsidR="00EA0437" w:rsidRPr="003C27C4" w:rsidRDefault="00EA0437" w:rsidP="003C7B33">
            <w:pPr>
              <w:spacing w:before="0"/>
              <w:rPr>
                <w:rFonts w:ascii="Times New Roman" w:hAnsi="Times New Roman"/>
              </w:rPr>
            </w:pPr>
            <w:r w:rsidRPr="003C27C4">
              <w:rPr>
                <w:rFonts w:ascii="Times New Roman" w:hAnsi="Times New Roman"/>
              </w:rPr>
              <w:t>Depth: 10 FC layers</w:t>
            </w:r>
          </w:p>
          <w:p w14:paraId="4B90C049" w14:textId="77777777" w:rsidR="00EA0437" w:rsidRPr="003C27C4" w:rsidRDefault="00EA0437" w:rsidP="003C7B33">
            <w:pPr>
              <w:spacing w:before="0"/>
              <w:rPr>
                <w:rFonts w:ascii="Times New Roman" w:hAnsi="Times New Roman"/>
              </w:rPr>
            </w:pPr>
            <w:r w:rsidRPr="003C27C4">
              <w:rPr>
                <w:rFonts w:ascii="Times New Roman" w:hAnsi="Times New Roman"/>
              </w:rPr>
              <w:t xml:space="preserve">Width: 3200 neurons </w:t>
            </w:r>
          </w:p>
        </w:tc>
        <w:tc>
          <w:tcPr>
            <w:tcW w:w="1559" w:type="dxa"/>
          </w:tcPr>
          <w:p w14:paraId="0B2D953A" w14:textId="77777777" w:rsidR="00EA0437" w:rsidRPr="003C27C4" w:rsidRDefault="00EA0437" w:rsidP="003C7B33">
            <w:pPr>
              <w:spacing w:before="0"/>
              <w:rPr>
                <w:rFonts w:ascii="Times New Roman" w:hAnsi="Times New Roman"/>
              </w:rPr>
            </w:pPr>
            <w:r w:rsidRPr="003C27C4">
              <w:rPr>
                <w:rFonts w:ascii="Times New Roman" w:hAnsi="Times New Roman"/>
              </w:rPr>
              <w:t>109.6M</w:t>
            </w:r>
          </w:p>
        </w:tc>
        <w:tc>
          <w:tcPr>
            <w:tcW w:w="851" w:type="dxa"/>
          </w:tcPr>
          <w:p w14:paraId="6EC28A57" w14:textId="7DEC0B6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8421541" w14:textId="77777777" w:rsidR="00EA0437" w:rsidRPr="001A4CB7" w:rsidRDefault="00EA0437" w:rsidP="003C7B33">
            <w:pPr>
              <w:spacing w:before="0"/>
              <w:rPr>
                <w:rFonts w:ascii="Times New Roman" w:hAnsi="Times New Roman"/>
              </w:rPr>
            </w:pPr>
            <w:r w:rsidRPr="001A4CB7">
              <w:rPr>
                <w:rFonts w:ascii="Times New Roman" w:hAnsi="Times New Roman"/>
              </w:rPr>
              <w:t>0.89</w:t>
            </w:r>
          </w:p>
        </w:tc>
      </w:tr>
      <w:tr w:rsidR="00EA0437" w:rsidRPr="00EC2C7A" w14:paraId="1AE9FB65" w14:textId="77777777" w:rsidTr="003C7B33">
        <w:tc>
          <w:tcPr>
            <w:tcW w:w="2406" w:type="dxa"/>
            <w:vMerge/>
            <w:tcBorders>
              <w:bottom w:val="single" w:sz="4" w:space="0" w:color="auto"/>
            </w:tcBorders>
          </w:tcPr>
          <w:p w14:paraId="6DCD040D" w14:textId="77777777" w:rsidR="00EA0437" w:rsidRPr="003C27C4" w:rsidRDefault="00EA0437" w:rsidP="003C7B33">
            <w:pPr>
              <w:spacing w:before="0"/>
              <w:rPr>
                <w:rFonts w:ascii="Times New Roman" w:hAnsi="Times New Roman"/>
              </w:rPr>
            </w:pPr>
          </w:p>
        </w:tc>
        <w:tc>
          <w:tcPr>
            <w:tcW w:w="1133" w:type="dxa"/>
            <w:vMerge/>
            <w:tcBorders>
              <w:bottom w:val="single" w:sz="4" w:space="0" w:color="auto"/>
            </w:tcBorders>
          </w:tcPr>
          <w:p w14:paraId="6D215564" w14:textId="77777777" w:rsidR="00EA0437" w:rsidRPr="003C27C4" w:rsidRDefault="00EA0437" w:rsidP="003C7B33">
            <w:pPr>
              <w:spacing w:before="0"/>
              <w:rPr>
                <w:rFonts w:ascii="Times New Roman" w:hAnsi="Times New Roman"/>
              </w:rPr>
            </w:pPr>
          </w:p>
        </w:tc>
        <w:tc>
          <w:tcPr>
            <w:tcW w:w="2410" w:type="dxa"/>
          </w:tcPr>
          <w:p w14:paraId="32D5C21C" w14:textId="77777777" w:rsidR="00EA0437" w:rsidRPr="003C27C4" w:rsidRDefault="00EA0437" w:rsidP="003C7B33">
            <w:pPr>
              <w:spacing w:before="0"/>
              <w:rPr>
                <w:rFonts w:ascii="Times New Roman" w:hAnsi="Times New Roman"/>
              </w:rPr>
            </w:pPr>
            <w:r w:rsidRPr="003C27C4">
              <w:rPr>
                <w:rFonts w:ascii="Times New Roman" w:hAnsi="Times New Roman"/>
              </w:rPr>
              <w:t>Depth: 15 FC layers</w:t>
            </w:r>
          </w:p>
          <w:p w14:paraId="4D846B7C" w14:textId="77777777" w:rsidR="00EA0437" w:rsidRPr="003C27C4" w:rsidRDefault="00EA0437" w:rsidP="003C7B33">
            <w:pPr>
              <w:spacing w:before="0"/>
              <w:rPr>
                <w:rFonts w:ascii="Times New Roman" w:hAnsi="Times New Roman"/>
              </w:rPr>
            </w:pPr>
            <w:r w:rsidRPr="003C27C4">
              <w:rPr>
                <w:rFonts w:ascii="Times New Roman" w:hAnsi="Times New Roman"/>
              </w:rPr>
              <w:t>Width: 2600 neurons</w:t>
            </w:r>
            <w:r w:rsidRPr="003C27C4" w:rsidDel="008A2EBF">
              <w:rPr>
                <w:rFonts w:ascii="Times New Roman" w:hAnsi="Times New Roman"/>
              </w:rPr>
              <w:t xml:space="preserve"> </w:t>
            </w:r>
          </w:p>
        </w:tc>
        <w:tc>
          <w:tcPr>
            <w:tcW w:w="1559" w:type="dxa"/>
          </w:tcPr>
          <w:p w14:paraId="6C1C608A" w14:textId="77777777" w:rsidR="00EA0437" w:rsidRPr="003C27C4" w:rsidRDefault="00EA0437" w:rsidP="003C7B33">
            <w:pPr>
              <w:spacing w:before="0"/>
              <w:rPr>
                <w:rFonts w:ascii="Times New Roman" w:hAnsi="Times New Roman"/>
              </w:rPr>
            </w:pPr>
            <w:r w:rsidRPr="003C27C4">
              <w:rPr>
                <w:rFonts w:ascii="Times New Roman" w:hAnsi="Times New Roman"/>
              </w:rPr>
              <w:t>106.6M</w:t>
            </w:r>
          </w:p>
        </w:tc>
        <w:tc>
          <w:tcPr>
            <w:tcW w:w="851" w:type="dxa"/>
          </w:tcPr>
          <w:p w14:paraId="17B08EF0" w14:textId="637E10A9"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6B6849F4" w14:textId="77777777" w:rsidR="00EA0437" w:rsidRPr="001A4CB7" w:rsidRDefault="00EA0437" w:rsidP="003C7B33">
            <w:pPr>
              <w:spacing w:before="0"/>
              <w:rPr>
                <w:rFonts w:ascii="Times New Roman" w:hAnsi="Times New Roman"/>
              </w:rPr>
            </w:pPr>
            <w:r w:rsidRPr="001A4CB7">
              <w:rPr>
                <w:rFonts w:ascii="Times New Roman" w:hAnsi="Times New Roman"/>
              </w:rPr>
              <w:t>0.83</w:t>
            </w:r>
          </w:p>
        </w:tc>
      </w:tr>
    </w:tbl>
    <w:p w14:paraId="1D5E1EF2" w14:textId="77777777" w:rsidR="00EA0437" w:rsidRDefault="00EA0437" w:rsidP="00EA0437">
      <w:pPr>
        <w:rPr>
          <w:lang w:val="en-US"/>
        </w:rPr>
      </w:pPr>
    </w:p>
    <w:p w14:paraId="3ED5E7CE" w14:textId="585460FA" w:rsidR="00EA0437" w:rsidRPr="001A4CB7" w:rsidRDefault="00EA0437" w:rsidP="00EA0437">
      <w:pPr>
        <w:rPr>
          <w:lang w:val="en-US"/>
        </w:rPr>
      </w:pPr>
      <w:r>
        <w:rPr>
          <w:lang w:val="en-US"/>
        </w:rPr>
        <w:t xml:space="preserve">In Table </w:t>
      </w:r>
      <w:r w:rsidR="00DA691E">
        <w:rPr>
          <w:lang w:val="en-US"/>
        </w:rPr>
        <w:t>A</w:t>
      </w:r>
      <w:r>
        <w:rPr>
          <w:lang w:val="en-US"/>
        </w:rPr>
        <w:t>-1, transformer encoder is used in the evaluation for verifying performance of different decoders. It can be seen that there could be large performance variance if model structure, including back-bone, parameters of decoder are different even if the complexity (FLOPs) are similar. For same type of decoder, if parameters are different, especially for transformer and MLP type of decoders, performance variance can be observed. The performance of CNN decoder seems not very sensitive to some parameters as listed in the table.</w:t>
      </w:r>
    </w:p>
    <w:p w14:paraId="2F2AA506" w14:textId="38193C46" w:rsidR="00EA0437" w:rsidRPr="00DF2BFE" w:rsidRDefault="00EA0437" w:rsidP="00EA0437">
      <w:pPr>
        <w:jc w:val="center"/>
      </w:pPr>
      <w:r w:rsidRPr="00DF2BFE">
        <w:t xml:space="preserve">Table </w:t>
      </w:r>
      <w:r w:rsidR="00DA691E">
        <w:t>A</w:t>
      </w:r>
      <w:r>
        <w:t xml:space="preserve">-2. </w:t>
      </w:r>
      <w:r w:rsidRPr="00DF2BFE">
        <w:t xml:space="preserve">Performance comparison for different </w:t>
      </w:r>
      <w:r>
        <w:t>decoder</w:t>
      </w:r>
      <w:r w:rsidRPr="00DF2BFE">
        <w:t xml:space="preserve"> structure and complexity</w:t>
      </w:r>
      <w:r>
        <w:t xml:space="preserve"> (CNN encoder)</w:t>
      </w:r>
    </w:p>
    <w:tbl>
      <w:tblPr>
        <w:tblStyle w:val="afff5"/>
        <w:tblW w:w="0" w:type="auto"/>
        <w:tblInd w:w="0" w:type="dxa"/>
        <w:tblLayout w:type="fixed"/>
        <w:tblLook w:val="04A0" w:firstRow="1" w:lastRow="0" w:firstColumn="1" w:lastColumn="0" w:noHBand="0" w:noVBand="1"/>
      </w:tblPr>
      <w:tblGrid>
        <w:gridCol w:w="2406"/>
        <w:gridCol w:w="1133"/>
        <w:gridCol w:w="2268"/>
        <w:gridCol w:w="1559"/>
        <w:gridCol w:w="851"/>
        <w:gridCol w:w="1413"/>
      </w:tblGrid>
      <w:tr w:rsidR="00EA0437" w:rsidRPr="00EC2C7A" w14:paraId="456DAE94" w14:textId="77777777" w:rsidTr="003C7B33">
        <w:tc>
          <w:tcPr>
            <w:tcW w:w="2406" w:type="dxa"/>
            <w:vMerge w:val="restart"/>
          </w:tcPr>
          <w:p w14:paraId="1209B332" w14:textId="77777777" w:rsidR="00EA0437" w:rsidRPr="0065063D" w:rsidRDefault="00EA0437" w:rsidP="003C7B33">
            <w:pPr>
              <w:spacing w:before="0"/>
              <w:rPr>
                <w:rFonts w:ascii="Times New Roman" w:hAnsi="Times New Roman"/>
              </w:rPr>
            </w:pPr>
            <w:r w:rsidRPr="0065063D">
              <w:rPr>
                <w:rFonts w:ascii="Times New Roman" w:hAnsi="Times New Roman"/>
              </w:rPr>
              <w:t xml:space="preserve">Encoder </w:t>
            </w:r>
          </w:p>
        </w:tc>
        <w:tc>
          <w:tcPr>
            <w:tcW w:w="5811" w:type="dxa"/>
            <w:gridSpan w:val="4"/>
            <w:tcBorders>
              <w:bottom w:val="single" w:sz="4" w:space="0" w:color="auto"/>
            </w:tcBorders>
            <w:shd w:val="clear" w:color="auto" w:fill="auto"/>
          </w:tcPr>
          <w:p w14:paraId="192C3ABE" w14:textId="77777777" w:rsidR="00EA0437" w:rsidRPr="0065063D" w:rsidRDefault="00EA0437" w:rsidP="003C7B33">
            <w:pPr>
              <w:spacing w:before="0"/>
              <w:rPr>
                <w:rFonts w:ascii="Times New Roman" w:hAnsi="Times New Roman"/>
              </w:rPr>
            </w:pPr>
            <w:r w:rsidRPr="0065063D">
              <w:rPr>
                <w:rFonts w:ascii="Times New Roman" w:hAnsi="Times New Roman"/>
              </w:rPr>
              <w:t>Decoder</w:t>
            </w:r>
          </w:p>
        </w:tc>
        <w:tc>
          <w:tcPr>
            <w:tcW w:w="1413" w:type="dxa"/>
            <w:vMerge w:val="restart"/>
            <w:shd w:val="clear" w:color="auto" w:fill="auto"/>
          </w:tcPr>
          <w:p w14:paraId="50D639A1" w14:textId="77777777" w:rsidR="00EA0437" w:rsidRPr="0065063D" w:rsidRDefault="00EA0437" w:rsidP="003C7B33">
            <w:pPr>
              <w:spacing w:before="0"/>
              <w:rPr>
                <w:rFonts w:ascii="Times New Roman" w:hAnsi="Times New Roman"/>
              </w:rPr>
            </w:pPr>
            <w:r w:rsidRPr="0065063D">
              <w:rPr>
                <w:rFonts w:ascii="Times New Roman" w:hAnsi="Times New Roman"/>
              </w:rPr>
              <w:t>SGCS (R16 CB: 0.8375)</w:t>
            </w:r>
          </w:p>
        </w:tc>
      </w:tr>
      <w:tr w:rsidR="00EA0437" w:rsidRPr="00EC2C7A" w14:paraId="1B065A79" w14:textId="77777777" w:rsidTr="003C7B33">
        <w:tc>
          <w:tcPr>
            <w:tcW w:w="2406" w:type="dxa"/>
            <w:vMerge/>
            <w:tcBorders>
              <w:bottom w:val="single" w:sz="4" w:space="0" w:color="auto"/>
            </w:tcBorders>
          </w:tcPr>
          <w:p w14:paraId="1BCF3C7C"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785016EB" w14:textId="77777777" w:rsidR="00EA0437" w:rsidRPr="0065063D" w:rsidRDefault="00EA0437" w:rsidP="003C7B33">
            <w:pPr>
              <w:spacing w:before="0"/>
              <w:rPr>
                <w:rFonts w:ascii="Times New Roman" w:hAnsi="Times New Roman"/>
              </w:rPr>
            </w:pPr>
            <w:r w:rsidRPr="0065063D">
              <w:rPr>
                <w:rFonts w:ascii="Times New Roman" w:hAnsi="Times New Roman"/>
              </w:rPr>
              <w:t>Back-bone</w:t>
            </w:r>
          </w:p>
        </w:tc>
        <w:tc>
          <w:tcPr>
            <w:tcW w:w="2268" w:type="dxa"/>
            <w:tcBorders>
              <w:bottom w:val="single" w:sz="4" w:space="0" w:color="auto"/>
            </w:tcBorders>
            <w:shd w:val="clear" w:color="auto" w:fill="auto"/>
          </w:tcPr>
          <w:p w14:paraId="338C2637" w14:textId="77777777" w:rsidR="00EA0437" w:rsidRPr="0065063D" w:rsidDel="00EA2784" w:rsidRDefault="00EA0437" w:rsidP="003C7B33">
            <w:pPr>
              <w:spacing w:before="0"/>
              <w:rPr>
                <w:rFonts w:ascii="Times New Roman" w:hAnsi="Times New Roman"/>
                <w:lang w:eastAsia="zh-CN"/>
              </w:rPr>
            </w:pPr>
            <w:r w:rsidRPr="0065063D">
              <w:rPr>
                <w:rFonts w:ascii="Times New Roman" w:hAnsi="Times New Roman"/>
                <w:lang w:eastAsia="zh-CN"/>
              </w:rPr>
              <w:t>Model parameter</w:t>
            </w:r>
          </w:p>
        </w:tc>
        <w:tc>
          <w:tcPr>
            <w:tcW w:w="1559" w:type="dxa"/>
            <w:tcBorders>
              <w:bottom w:val="single" w:sz="4" w:space="0" w:color="auto"/>
            </w:tcBorders>
            <w:shd w:val="clear" w:color="auto" w:fill="auto"/>
          </w:tcPr>
          <w:p w14:paraId="22A2D4BD"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5BC81872" w14:textId="77777777" w:rsidR="00EA0437" w:rsidRPr="0065063D" w:rsidRDefault="00EA0437" w:rsidP="003C7B33">
            <w:pPr>
              <w:spacing w:before="0"/>
              <w:rPr>
                <w:rFonts w:ascii="Times New Roman" w:hAnsi="Times New Roman"/>
              </w:rPr>
            </w:pPr>
            <w:r w:rsidRPr="0065063D">
              <w:rPr>
                <w:rFonts w:ascii="Times New Roman" w:hAnsi="Times New Roman"/>
              </w:rPr>
              <w:t>FLOPS</w:t>
            </w:r>
          </w:p>
        </w:tc>
        <w:tc>
          <w:tcPr>
            <w:tcW w:w="1413" w:type="dxa"/>
            <w:vMerge/>
            <w:tcBorders>
              <w:bottom w:val="single" w:sz="4" w:space="0" w:color="auto"/>
            </w:tcBorders>
            <w:shd w:val="clear" w:color="auto" w:fill="auto"/>
          </w:tcPr>
          <w:p w14:paraId="265EB9B0" w14:textId="77777777" w:rsidR="00EA0437" w:rsidRPr="0065063D" w:rsidRDefault="00EA0437" w:rsidP="003C7B33">
            <w:pPr>
              <w:spacing w:before="0"/>
              <w:rPr>
                <w:rFonts w:ascii="Times New Roman" w:hAnsi="Times New Roman"/>
              </w:rPr>
            </w:pPr>
          </w:p>
        </w:tc>
      </w:tr>
      <w:tr w:rsidR="00EA0437" w:rsidRPr="00EC2C7A" w14:paraId="48A32EC4" w14:textId="77777777" w:rsidTr="003C7B33">
        <w:tc>
          <w:tcPr>
            <w:tcW w:w="2406" w:type="dxa"/>
            <w:vMerge w:val="restart"/>
            <w:tcBorders>
              <w:bottom w:val="nil"/>
            </w:tcBorders>
          </w:tcPr>
          <w:p w14:paraId="5DC99D03" w14:textId="77777777" w:rsidR="00EA0437" w:rsidRPr="0065063D" w:rsidRDefault="00EA0437" w:rsidP="003C7B33">
            <w:pPr>
              <w:spacing w:before="0"/>
              <w:rPr>
                <w:rFonts w:ascii="Times New Roman" w:hAnsi="Times New Roman"/>
              </w:rPr>
            </w:pPr>
            <w:r w:rsidRPr="0065063D">
              <w:rPr>
                <w:rFonts w:ascii="Times New Roman" w:hAnsi="Times New Roman"/>
              </w:rPr>
              <w:t>Back-bone: CNN</w:t>
            </w:r>
          </w:p>
          <w:p w14:paraId="1A9959C1" w14:textId="77777777" w:rsidR="00EA0437" w:rsidRPr="0065063D" w:rsidRDefault="00EA0437" w:rsidP="003C7B33">
            <w:pPr>
              <w:spacing w:before="0"/>
              <w:rPr>
                <w:rFonts w:ascii="Times New Roman" w:hAnsi="Times New Roman"/>
              </w:rPr>
            </w:pPr>
            <w:r w:rsidRPr="006B7C14">
              <w:rPr>
                <w:rFonts w:ascii="Times New Roman" w:hAnsi="Times New Roman"/>
              </w:rPr>
              <w:lastRenderedPageBreak/>
              <w:t>Number of model parameter</w:t>
            </w:r>
            <w:r w:rsidRPr="0065063D">
              <w:rPr>
                <w:rFonts w:ascii="Times New Roman" w:hAnsi="Times New Roman"/>
              </w:rPr>
              <w:t>: 4.1M</w:t>
            </w:r>
          </w:p>
          <w:p w14:paraId="0814F68A" w14:textId="77777777" w:rsidR="00EA0437" w:rsidRPr="0065063D" w:rsidRDefault="00EA0437" w:rsidP="003C7B33">
            <w:pPr>
              <w:spacing w:before="0"/>
              <w:rPr>
                <w:rFonts w:ascii="Times New Roman" w:hAnsi="Times New Roman"/>
              </w:rPr>
            </w:pPr>
            <w:r w:rsidRPr="0065063D">
              <w:rPr>
                <w:rFonts w:ascii="Times New Roman" w:hAnsi="Times New Roman"/>
              </w:rPr>
              <w:t>FLOPS: 5×10</w:t>
            </w:r>
            <w:r w:rsidRPr="0065063D">
              <w:rPr>
                <w:rFonts w:ascii="Times New Roman" w:hAnsi="Times New Roman"/>
                <w:vertAlign w:val="superscript"/>
              </w:rPr>
              <w:t>7</w:t>
            </w:r>
          </w:p>
          <w:p w14:paraId="2742D32B"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49ABD397"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 32 feature maps</w:t>
            </w:r>
          </w:p>
        </w:tc>
        <w:tc>
          <w:tcPr>
            <w:tcW w:w="1133" w:type="dxa"/>
            <w:shd w:val="clear" w:color="auto" w:fill="auto"/>
          </w:tcPr>
          <w:p w14:paraId="5FE11FD2"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lastRenderedPageBreak/>
              <w:t>CNN</w:t>
            </w:r>
          </w:p>
        </w:tc>
        <w:tc>
          <w:tcPr>
            <w:tcW w:w="2268" w:type="dxa"/>
            <w:shd w:val="clear" w:color="auto" w:fill="auto"/>
          </w:tcPr>
          <w:p w14:paraId="5A8E9E91"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2C66145E"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w:t>
            </w:r>
            <w:r w:rsidRPr="0065063D" w:rsidDel="008A2EBF">
              <w:rPr>
                <w:rFonts w:ascii="Times New Roman" w:hAnsi="Times New Roman"/>
              </w:rPr>
              <w:t xml:space="preserve"> </w:t>
            </w:r>
            <w:r w:rsidRPr="0065063D">
              <w:rPr>
                <w:rFonts w:ascii="Times New Roman" w:hAnsi="Times New Roman"/>
              </w:rPr>
              <w:t>16 feature maps</w:t>
            </w:r>
          </w:p>
        </w:tc>
        <w:tc>
          <w:tcPr>
            <w:tcW w:w="1559" w:type="dxa"/>
            <w:shd w:val="clear" w:color="auto" w:fill="auto"/>
          </w:tcPr>
          <w:p w14:paraId="63281F01" w14:textId="77777777" w:rsidR="00EA0437" w:rsidRPr="0065063D" w:rsidRDefault="00EA0437" w:rsidP="003C7B33">
            <w:pPr>
              <w:spacing w:before="0"/>
              <w:rPr>
                <w:rFonts w:ascii="Times New Roman" w:hAnsi="Times New Roman"/>
                <w:szCs w:val="18"/>
              </w:rPr>
            </w:pPr>
            <w:r w:rsidRPr="0065063D">
              <w:rPr>
                <w:rFonts w:ascii="Times New Roman" w:hAnsi="Times New Roman"/>
              </w:rPr>
              <w:t>0.08M</w:t>
            </w:r>
          </w:p>
        </w:tc>
        <w:tc>
          <w:tcPr>
            <w:tcW w:w="851" w:type="dxa"/>
            <w:shd w:val="clear" w:color="auto" w:fill="auto"/>
          </w:tcPr>
          <w:p w14:paraId="153A66CC" w14:textId="7651FDAE"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7C865621" w14:textId="77777777" w:rsidR="00EA0437" w:rsidRPr="001A4CB7" w:rsidRDefault="00EA0437" w:rsidP="003C7B33">
            <w:pPr>
              <w:spacing w:before="0"/>
              <w:rPr>
                <w:rFonts w:ascii="Times New Roman" w:hAnsi="Times New Roman"/>
                <w:szCs w:val="18"/>
              </w:rPr>
            </w:pPr>
            <w:r w:rsidRPr="001A4CB7">
              <w:rPr>
                <w:rFonts w:ascii="Times New Roman" w:hAnsi="Times New Roman"/>
              </w:rPr>
              <w:t>0.88</w:t>
            </w:r>
          </w:p>
        </w:tc>
      </w:tr>
      <w:tr w:rsidR="00EA0437" w:rsidRPr="00EC2C7A" w14:paraId="2E795D15" w14:textId="77777777" w:rsidTr="003C7B33">
        <w:tc>
          <w:tcPr>
            <w:tcW w:w="2406" w:type="dxa"/>
            <w:vMerge/>
            <w:tcBorders>
              <w:bottom w:val="nil"/>
            </w:tcBorders>
          </w:tcPr>
          <w:p w14:paraId="3745FBEE" w14:textId="77777777" w:rsidR="00EA0437" w:rsidRPr="0065063D" w:rsidRDefault="00EA0437" w:rsidP="003C7B33">
            <w:pPr>
              <w:spacing w:before="0"/>
              <w:rPr>
                <w:rFonts w:ascii="Times New Roman" w:hAnsi="Times New Roman"/>
              </w:rPr>
            </w:pPr>
          </w:p>
        </w:tc>
        <w:tc>
          <w:tcPr>
            <w:tcW w:w="1133" w:type="dxa"/>
            <w:shd w:val="clear" w:color="auto" w:fill="auto"/>
          </w:tcPr>
          <w:p w14:paraId="12DEB46D" w14:textId="77777777" w:rsidR="00EA0437" w:rsidRPr="0065063D" w:rsidRDefault="00EA0437" w:rsidP="003C7B33">
            <w:pPr>
              <w:spacing w:before="0"/>
              <w:rPr>
                <w:rFonts w:ascii="Times New Roman" w:hAnsi="Times New Roman"/>
                <w:lang w:eastAsia="zh-CN"/>
              </w:rPr>
            </w:pPr>
            <w:r w:rsidRPr="0065063D">
              <w:rPr>
                <w:rFonts w:ascii="Times New Roman" w:hAnsi="Times New Roman"/>
              </w:rPr>
              <w:t>Transformer</w:t>
            </w:r>
          </w:p>
        </w:tc>
        <w:tc>
          <w:tcPr>
            <w:tcW w:w="2268" w:type="dxa"/>
            <w:shd w:val="clear" w:color="auto" w:fill="auto"/>
          </w:tcPr>
          <w:p w14:paraId="04BC80B5" w14:textId="77777777" w:rsidR="00EA0437" w:rsidRPr="0065063D" w:rsidRDefault="00EA0437" w:rsidP="003C7B33">
            <w:pPr>
              <w:spacing w:before="0"/>
              <w:rPr>
                <w:rFonts w:ascii="Times New Roman" w:hAnsi="Times New Roman"/>
              </w:rPr>
            </w:pPr>
            <w:r w:rsidRPr="0065063D">
              <w:rPr>
                <w:rFonts w:ascii="Times New Roman" w:hAnsi="Times New Roman"/>
              </w:rPr>
              <w:t>Depth: 4 transformer blocks</w:t>
            </w:r>
          </w:p>
          <w:p w14:paraId="4EA261B1" w14:textId="77777777" w:rsidR="00EA0437" w:rsidRPr="0065063D" w:rsidRDefault="00EA0437" w:rsidP="003C7B33">
            <w:pPr>
              <w:spacing w:before="0"/>
              <w:rPr>
                <w:rFonts w:ascii="Times New Roman" w:hAnsi="Times New Roman"/>
              </w:rPr>
            </w:pPr>
            <w:r w:rsidRPr="0065063D">
              <w:rPr>
                <w:rFonts w:ascii="Times New Roman" w:hAnsi="Times New Roman"/>
              </w:rPr>
              <w:t>Width: embedding =110</w:t>
            </w:r>
          </w:p>
        </w:tc>
        <w:tc>
          <w:tcPr>
            <w:tcW w:w="1559" w:type="dxa"/>
            <w:shd w:val="clear" w:color="auto" w:fill="auto"/>
          </w:tcPr>
          <w:p w14:paraId="468A9725" w14:textId="77777777" w:rsidR="00EA0437" w:rsidRPr="0065063D" w:rsidRDefault="00EA0437" w:rsidP="003C7B33">
            <w:pPr>
              <w:spacing w:before="0"/>
              <w:rPr>
                <w:rFonts w:ascii="Times New Roman" w:hAnsi="Times New Roman"/>
                <w:szCs w:val="18"/>
              </w:rPr>
            </w:pPr>
            <w:r w:rsidRPr="0065063D">
              <w:rPr>
                <w:rFonts w:ascii="Times New Roman" w:hAnsi="Times New Roman"/>
              </w:rPr>
              <w:t>1.4M</w:t>
            </w:r>
          </w:p>
        </w:tc>
        <w:tc>
          <w:tcPr>
            <w:tcW w:w="851" w:type="dxa"/>
            <w:shd w:val="clear" w:color="auto" w:fill="auto"/>
          </w:tcPr>
          <w:p w14:paraId="4DD54A18" w14:textId="427DF7B1"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0A886AE4" w14:textId="77777777" w:rsidR="00EA0437" w:rsidRPr="001A4CB7" w:rsidRDefault="00EA0437" w:rsidP="003C7B33">
            <w:pPr>
              <w:spacing w:before="0"/>
              <w:rPr>
                <w:rFonts w:ascii="Times New Roman" w:hAnsi="Times New Roman"/>
                <w:szCs w:val="18"/>
              </w:rPr>
            </w:pPr>
            <w:r w:rsidRPr="001A4CB7">
              <w:rPr>
                <w:rFonts w:ascii="Times New Roman" w:hAnsi="Times New Roman"/>
              </w:rPr>
              <w:t>0.84</w:t>
            </w:r>
          </w:p>
        </w:tc>
      </w:tr>
      <w:tr w:rsidR="00EA0437" w:rsidRPr="00EC2C7A" w14:paraId="5D4643A1" w14:textId="77777777" w:rsidTr="003C7B33">
        <w:tc>
          <w:tcPr>
            <w:tcW w:w="2406" w:type="dxa"/>
            <w:vMerge/>
            <w:tcBorders>
              <w:bottom w:val="single" w:sz="4" w:space="0" w:color="auto"/>
            </w:tcBorders>
          </w:tcPr>
          <w:p w14:paraId="00F4C793"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4998F6D1"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MLP</w:t>
            </w:r>
          </w:p>
        </w:tc>
        <w:tc>
          <w:tcPr>
            <w:tcW w:w="2268" w:type="dxa"/>
          </w:tcPr>
          <w:p w14:paraId="0C419469" w14:textId="77777777" w:rsidR="00EA0437" w:rsidRPr="0065063D" w:rsidRDefault="00EA0437" w:rsidP="003C7B33">
            <w:pPr>
              <w:spacing w:before="0"/>
              <w:rPr>
                <w:rFonts w:ascii="Times New Roman" w:hAnsi="Times New Roman"/>
              </w:rPr>
            </w:pPr>
            <w:r w:rsidRPr="0065063D">
              <w:rPr>
                <w:rFonts w:ascii="Times New Roman" w:hAnsi="Times New Roman"/>
              </w:rPr>
              <w:t>Depth: 3 FC layers</w:t>
            </w:r>
          </w:p>
          <w:p w14:paraId="4AE72EF9" w14:textId="77777777" w:rsidR="00EA0437" w:rsidRPr="0065063D" w:rsidRDefault="00EA0437" w:rsidP="003C7B33">
            <w:pPr>
              <w:spacing w:before="0"/>
              <w:rPr>
                <w:rFonts w:ascii="Times New Roman" w:hAnsi="Times New Roman"/>
              </w:rPr>
            </w:pPr>
            <w:r w:rsidRPr="0065063D">
              <w:rPr>
                <w:rFonts w:ascii="Times New Roman" w:hAnsi="Times New Roman"/>
              </w:rPr>
              <w:t>Width: 2200 neurons</w:t>
            </w:r>
          </w:p>
        </w:tc>
        <w:tc>
          <w:tcPr>
            <w:tcW w:w="1559" w:type="dxa"/>
          </w:tcPr>
          <w:p w14:paraId="2201F474" w14:textId="77777777" w:rsidR="00EA0437" w:rsidRPr="0065063D" w:rsidRDefault="00EA0437" w:rsidP="003C7B33">
            <w:pPr>
              <w:spacing w:before="0"/>
              <w:rPr>
                <w:rFonts w:ascii="Times New Roman" w:hAnsi="Times New Roman"/>
                <w:szCs w:val="18"/>
              </w:rPr>
            </w:pPr>
            <w:r w:rsidRPr="0065063D">
              <w:rPr>
                <w:rFonts w:ascii="Times New Roman" w:hAnsi="Times New Roman"/>
              </w:rPr>
              <w:t>16.5M</w:t>
            </w:r>
          </w:p>
        </w:tc>
        <w:tc>
          <w:tcPr>
            <w:tcW w:w="851" w:type="dxa"/>
          </w:tcPr>
          <w:p w14:paraId="400BD27E" w14:textId="75942853"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tcPr>
          <w:p w14:paraId="20970923" w14:textId="77777777" w:rsidR="00EA0437" w:rsidRPr="001A4CB7" w:rsidRDefault="00EA0437" w:rsidP="003C7B33">
            <w:pPr>
              <w:spacing w:before="0"/>
              <w:rPr>
                <w:rFonts w:ascii="Times New Roman" w:hAnsi="Times New Roman"/>
                <w:szCs w:val="18"/>
              </w:rPr>
            </w:pPr>
            <w:r w:rsidRPr="001A4CB7">
              <w:rPr>
                <w:rFonts w:ascii="Times New Roman" w:hAnsi="Times New Roman"/>
              </w:rPr>
              <w:t>0.89</w:t>
            </w:r>
          </w:p>
        </w:tc>
      </w:tr>
    </w:tbl>
    <w:p w14:paraId="6B9D4F01" w14:textId="77777777" w:rsidR="00EA0437" w:rsidRDefault="00EA0437" w:rsidP="00EA0437">
      <w:pPr>
        <w:rPr>
          <w:lang w:val="en-US"/>
        </w:rPr>
      </w:pPr>
    </w:p>
    <w:p w14:paraId="0CECB933" w14:textId="3B2A2105" w:rsidR="00EA0437" w:rsidRDefault="00EA0437" w:rsidP="00EA0437">
      <w:pPr>
        <w:rPr>
          <w:lang w:val="en-US"/>
        </w:rPr>
      </w:pPr>
      <w:r>
        <w:rPr>
          <w:lang w:val="en-US"/>
        </w:rPr>
        <w:t xml:space="preserve">In table </w:t>
      </w:r>
      <w:r w:rsidR="00DA691E">
        <w:rPr>
          <w:lang w:val="en-US"/>
        </w:rPr>
        <w:t>A</w:t>
      </w:r>
      <w:r>
        <w:rPr>
          <w:lang w:val="en-US"/>
        </w:rPr>
        <w:t>-2, CNN encoder is used in the evaluation for verifying performance of different decoders. Similar observations can be made.</w:t>
      </w:r>
    </w:p>
    <w:p w14:paraId="33C82098" w14:textId="054C0D68" w:rsidR="00EA0437" w:rsidRDefault="00EA0437" w:rsidP="003F544D"/>
    <w:p w14:paraId="495F68AA" w14:textId="7C015AF1" w:rsidR="000823F0" w:rsidRPr="00603ACB" w:rsidRDefault="000823F0" w:rsidP="004A39E2">
      <w:pPr>
        <w:pStyle w:val="1"/>
        <w:numPr>
          <w:ilvl w:val="0"/>
          <w:numId w:val="0"/>
        </w:numPr>
        <w:ind w:left="432" w:hanging="432"/>
        <w:jc w:val="both"/>
        <w:rPr>
          <w:lang w:val="en-US"/>
        </w:rPr>
      </w:pPr>
      <w:r>
        <w:t xml:space="preserve">Appendix B: Agreement of </w:t>
      </w:r>
      <w:r>
        <w:rPr>
          <w:lang w:val="en-US"/>
        </w:rPr>
        <w:t xml:space="preserve">assumptions for </w:t>
      </w:r>
      <w:r w:rsidRPr="004F20D6">
        <w:rPr>
          <w:lang w:val="en-US"/>
        </w:rPr>
        <w:t>aligned reference encoder and reference decoder</w:t>
      </w:r>
    </w:p>
    <w:p w14:paraId="299F6952" w14:textId="77777777" w:rsidR="000823F0" w:rsidRDefault="000823F0" w:rsidP="000823F0">
      <w:pPr>
        <w:rPr>
          <w:lang w:val="en-US"/>
        </w:rPr>
      </w:pPr>
      <w:r>
        <w:rPr>
          <w:rFonts w:hint="eastAsia"/>
          <w:lang w:val="en-US"/>
        </w:rPr>
        <w:t>In</w:t>
      </w:r>
      <w:r>
        <w:rPr>
          <w:lang w:val="en-US"/>
        </w:rPr>
        <w:t xml:space="preserve"> previous RAN4 meeting, the simulation assumptions have been agreed for feasibility study of aligning model among companies.</w:t>
      </w:r>
    </w:p>
    <w:tbl>
      <w:tblPr>
        <w:tblStyle w:val="afff5"/>
        <w:tblW w:w="0" w:type="auto"/>
        <w:tblInd w:w="0" w:type="dxa"/>
        <w:tblLook w:val="04A0" w:firstRow="1" w:lastRow="0" w:firstColumn="1" w:lastColumn="0" w:noHBand="0" w:noVBand="1"/>
      </w:tblPr>
      <w:tblGrid>
        <w:gridCol w:w="9630"/>
      </w:tblGrid>
      <w:tr w:rsidR="000823F0" w14:paraId="69ABEC2C" w14:textId="77777777" w:rsidTr="004F2FCE">
        <w:tc>
          <w:tcPr>
            <w:tcW w:w="9630" w:type="dxa"/>
          </w:tcPr>
          <w:p w14:paraId="639843D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
                <w:lang w:eastAsia="ja-JP"/>
              </w:rPr>
            </w:pPr>
            <w:r w:rsidRPr="003B7817">
              <w:rPr>
                <w:rFonts w:ascii="Times New Roman" w:hAnsi="Times New Roman"/>
                <w:b/>
                <w:lang w:eastAsia="en-U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5621"/>
            </w:tblGrid>
            <w:tr w:rsidR="000823F0" w:rsidRPr="003B7817" w14:paraId="568361C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36F226F"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3988F748"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Value</w:t>
                  </w:r>
                </w:p>
              </w:tc>
            </w:tr>
            <w:tr w:rsidR="000823F0" w:rsidRPr="003B7817" w14:paraId="6329E615"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94A898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0B8AB40C"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FDD, OFDM</w:t>
                  </w:r>
                </w:p>
              </w:tc>
            </w:tr>
            <w:tr w:rsidR="000823F0" w:rsidRPr="003B7817" w14:paraId="345144D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96C96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35D7D69E"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OFDMA</w:t>
                  </w:r>
                </w:p>
              </w:tc>
            </w:tr>
            <w:tr w:rsidR="000823F0" w:rsidRPr="003B7817" w14:paraId="36A4ACC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CCBA77B"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1BE4E151" w14:textId="77777777" w:rsidR="000823F0" w:rsidRPr="003B7817" w:rsidRDefault="000823F0" w:rsidP="004F2FCE">
                  <w:pPr>
                    <w:keepNext/>
                    <w:keepLines/>
                    <w:suppressAutoHyphens w:val="0"/>
                    <w:overflowPunct/>
                    <w:autoSpaceDE/>
                    <w:textAlignment w:val="auto"/>
                    <w:rPr>
                      <w:bCs w:val="0"/>
                      <w:sz w:val="18"/>
                      <w:lang w:eastAsia="en-US"/>
                    </w:rPr>
                  </w:pPr>
                  <w:r w:rsidRPr="003B7817">
                    <w:rPr>
                      <w:bCs w:val="0"/>
                      <w:sz w:val="18"/>
                      <w:lang w:eastAsia="en-US"/>
                    </w:rPr>
                    <w:t>Dense Urban (Macro only)</w:t>
                  </w:r>
                </w:p>
              </w:tc>
            </w:tr>
            <w:tr w:rsidR="000823F0" w:rsidRPr="003B7817" w14:paraId="7D4D9A6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6852BA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1DE88BF3"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napToGrid w:val="0"/>
                      <w:sz w:val="18"/>
                      <w:lang w:val="en-US" w:eastAsia="en-GB"/>
                    </w:rPr>
                    <w:t>FR1 only, [2GHz, 4GHz]</w:t>
                  </w:r>
                </w:p>
              </w:tc>
            </w:tr>
            <w:tr w:rsidR="000823F0" w:rsidRPr="003B7817" w14:paraId="44003CF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52A4DCC"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62F74ADF"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200m</w:t>
                  </w:r>
                </w:p>
              </w:tc>
            </w:tr>
            <w:tr w:rsidR="000823F0" w:rsidRPr="003B7817" w14:paraId="5326B9A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82F44B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286C05C9"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According to TR 38.901</w:t>
                  </w:r>
                </w:p>
              </w:tc>
            </w:tr>
            <w:tr w:rsidR="000823F0" w:rsidRPr="003B7817" w14:paraId="5000E79A"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FADEA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1E0B1E3A" w14:textId="77777777" w:rsidR="000823F0" w:rsidRPr="003B7817" w:rsidRDefault="000823F0" w:rsidP="004F2FCE">
                  <w:pPr>
                    <w:keepNext/>
                    <w:keepLines/>
                    <w:suppressAutoHyphens w:val="0"/>
                    <w:overflowPunct/>
                    <w:autoSpaceDE/>
                    <w:textAlignment w:val="auto"/>
                    <w:rPr>
                      <w:bCs w:val="0"/>
                      <w:sz w:val="18"/>
                      <w:szCs w:val="18"/>
                      <w:lang w:val="en-US"/>
                    </w:rPr>
                  </w:pPr>
                  <w:r w:rsidRPr="003B7817">
                    <w:rPr>
                      <w:bCs w:val="0"/>
                      <w:sz w:val="18"/>
                      <w:szCs w:val="18"/>
                    </w:rPr>
                    <w:t>Companies need to report which option(s) are used between</w:t>
                  </w:r>
                </w:p>
                <w:p w14:paraId="2B93611A" w14:textId="77777777" w:rsidR="000823F0" w:rsidRPr="003B7817" w:rsidRDefault="000823F0" w:rsidP="004F2FCE">
                  <w:pPr>
                    <w:keepNext/>
                    <w:keepLines/>
                    <w:suppressAutoHyphens w:val="0"/>
                    <w:overflowPunct/>
                    <w:autoSpaceDE/>
                    <w:textAlignment w:val="auto"/>
                    <w:rPr>
                      <w:bCs w:val="0"/>
                      <w:sz w:val="18"/>
                      <w:szCs w:val="18"/>
                      <w:lang w:val="fr-FR"/>
                    </w:rPr>
                  </w:pPr>
                  <w:r w:rsidRPr="003B7817">
                    <w:rPr>
                      <w:bCs w:val="0"/>
                      <w:sz w:val="18"/>
                      <w:szCs w:val="18"/>
                      <w:lang w:val="fr-FR"/>
                    </w:rPr>
                    <w:t>- 32 ports: (8,8,2,1,1,2,8), (dH,dV) = (0.5, 0.8)</w:t>
                  </w:r>
                  <w:r w:rsidRPr="003B7817">
                    <w:rPr>
                      <w:bCs w:val="0"/>
                      <w:sz w:val="18"/>
                      <w:szCs w:val="18"/>
                    </w:rPr>
                    <w:t>λ</w:t>
                  </w:r>
                </w:p>
              </w:tc>
            </w:tr>
            <w:tr w:rsidR="000823F0" w:rsidRPr="003B7817" w14:paraId="792FB90F"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DC1F1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24695D5F"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4RX: (1,2,2,1,1,1,2), (dH,dV) = (0.5, 0.5)λ for (rank 1-4)</w:t>
                  </w:r>
                </w:p>
              </w:tc>
            </w:tr>
            <w:tr w:rsidR="000823F0" w:rsidRPr="003B7817" w14:paraId="5477B09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6DB737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1BE8FE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44dBm for 20MHz</w:t>
                  </w:r>
                </w:p>
              </w:tc>
            </w:tr>
            <w:tr w:rsidR="000823F0" w:rsidRPr="003B7817" w14:paraId="00F0407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EBF618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5F0C9656"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25m</w:t>
                  </w:r>
                </w:p>
              </w:tc>
            </w:tr>
            <w:tr w:rsidR="000823F0" w:rsidRPr="003B7817" w14:paraId="24CC651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BE65CFE"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6F8A39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Follow TR36.873</w:t>
                  </w:r>
                </w:p>
              </w:tc>
            </w:tr>
            <w:tr w:rsidR="000823F0" w:rsidRPr="003B7817" w14:paraId="706E347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04FCC9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2068D2D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9dB</w:t>
                  </w:r>
                </w:p>
              </w:tc>
            </w:tr>
            <w:tr w:rsidR="000823F0" w:rsidRPr="003B7817" w14:paraId="649A0DAA" w14:textId="77777777" w:rsidTr="004F2FCE">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4EE06ED5"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1308CFE7"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541C815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lang w:val="en-US"/>
                    </w:rPr>
                    <w:t>14 OFDM symbol slot</w:t>
                  </w:r>
                </w:p>
              </w:tc>
            </w:tr>
            <w:tr w:rsidR="000823F0" w:rsidRPr="003B7817" w14:paraId="1C543FDB" w14:textId="77777777" w:rsidTr="004F2FCE">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050B1BA9" w14:textId="77777777" w:rsidR="000823F0" w:rsidRPr="003B7817" w:rsidRDefault="000823F0" w:rsidP="004F2FCE">
                  <w:pPr>
                    <w:suppressAutoHyphens w:val="0"/>
                    <w:overflowPunct/>
                    <w:autoSpaceDE/>
                    <w:jc w:val="left"/>
                    <w:textAlignment w:val="auto"/>
                    <w:rPr>
                      <w:bCs w:val="0"/>
                      <w:sz w:val="18"/>
                    </w:rPr>
                  </w:pPr>
                </w:p>
              </w:tc>
              <w:tc>
                <w:tcPr>
                  <w:tcW w:w="1642" w:type="dxa"/>
                  <w:tcBorders>
                    <w:top w:val="single" w:sz="4" w:space="0" w:color="auto"/>
                    <w:left w:val="single" w:sz="4" w:space="0" w:color="auto"/>
                    <w:bottom w:val="single" w:sz="4" w:space="0" w:color="auto"/>
                    <w:right w:val="single" w:sz="4" w:space="0" w:color="auto"/>
                  </w:tcBorders>
                  <w:hideMark/>
                </w:tcPr>
                <w:p w14:paraId="1630E14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6C3E8A06"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 xml:space="preserve">Baseline: 15kHz for 2GHz; </w:t>
                  </w:r>
                </w:p>
                <w:p w14:paraId="3641FB58" w14:textId="77777777" w:rsidR="000823F0" w:rsidRPr="003B7817" w:rsidRDefault="000823F0" w:rsidP="004F2FCE">
                  <w:pPr>
                    <w:widowControl w:val="0"/>
                    <w:suppressAutoHyphens w:val="0"/>
                    <w:autoSpaceDN w:val="0"/>
                    <w:adjustRightInd w:val="0"/>
                    <w:snapToGrid w:val="0"/>
                    <w:jc w:val="left"/>
                    <w:rPr>
                      <w:rFonts w:eastAsia="Yu Mincho"/>
                      <w:bCs w:val="0"/>
                      <w:sz w:val="18"/>
                      <w:lang w:val="en-US" w:eastAsia="ja-JP"/>
                    </w:rPr>
                  </w:pPr>
                  <w:r w:rsidRPr="003B7817">
                    <w:rPr>
                      <w:rFonts w:eastAsia="Times New Roman"/>
                      <w:bCs w:val="0"/>
                      <w:sz w:val="18"/>
                      <w:lang w:val="en-US"/>
                    </w:rPr>
                    <w:t>Optional: 30kHz for 4GHz</w:t>
                  </w:r>
                </w:p>
              </w:tc>
            </w:tr>
            <w:tr w:rsidR="000823F0" w:rsidRPr="003B7817" w14:paraId="7C610D60"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72262B6"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2D31DC20" w14:textId="77777777" w:rsidR="000823F0" w:rsidRPr="003B7817" w:rsidRDefault="000823F0" w:rsidP="004F2FCE">
                  <w:pPr>
                    <w:keepLines/>
                    <w:suppressAutoHyphens w:val="0"/>
                    <w:autoSpaceDN w:val="0"/>
                    <w:adjustRightInd w:val="0"/>
                    <w:snapToGrid w:val="0"/>
                    <w:jc w:val="left"/>
                    <w:rPr>
                      <w:rFonts w:eastAsia="Times New Roman"/>
                      <w:bCs w:val="0"/>
                      <w:snapToGrid w:val="0"/>
                      <w:sz w:val="18"/>
                      <w:lang w:val="en-US" w:eastAsia="en-GB"/>
                    </w:rPr>
                  </w:pPr>
                  <w:r w:rsidRPr="003B7817">
                    <w:rPr>
                      <w:rFonts w:eastAsia="Times New Roman"/>
                      <w:bCs w:val="0"/>
                      <w:sz w:val="18"/>
                      <w:lang w:val="en-US"/>
                    </w:rPr>
                    <w:t xml:space="preserve">Baseline: </w:t>
                  </w:r>
                  <w:r w:rsidRPr="003B7817">
                    <w:rPr>
                      <w:rFonts w:eastAsia="Times New Roman"/>
                      <w:bCs w:val="0"/>
                      <w:snapToGrid w:val="0"/>
                      <w:sz w:val="18"/>
                      <w:lang w:val="en-US" w:eastAsia="en-GB"/>
                    </w:rPr>
                    <w:t>10 MHz for 15kHz</w:t>
                  </w:r>
                </w:p>
                <w:p w14:paraId="6CD682B3" w14:textId="77777777" w:rsidR="000823F0" w:rsidRPr="003B7817" w:rsidRDefault="000823F0" w:rsidP="004F2FCE">
                  <w:pPr>
                    <w:widowControl w:val="0"/>
                    <w:suppressAutoHyphens w:val="0"/>
                    <w:autoSpaceDN w:val="0"/>
                    <w:adjustRightInd w:val="0"/>
                    <w:snapToGrid w:val="0"/>
                    <w:jc w:val="left"/>
                    <w:rPr>
                      <w:rFonts w:eastAsia="MS Mincho"/>
                      <w:bCs w:val="0"/>
                      <w:snapToGrid w:val="0"/>
                      <w:sz w:val="18"/>
                      <w:lang w:val="en-US" w:eastAsia="en-US"/>
                    </w:rPr>
                  </w:pPr>
                  <w:r w:rsidRPr="003B7817">
                    <w:rPr>
                      <w:rFonts w:eastAsia="Times New Roman"/>
                      <w:bCs w:val="0"/>
                      <w:snapToGrid w:val="0"/>
                      <w:sz w:val="18"/>
                      <w:lang w:val="en-US" w:eastAsia="en-GB"/>
                    </w:rPr>
                    <w:t>Optional: 20 MHz for 30kHz</w:t>
                  </w:r>
                </w:p>
              </w:tc>
            </w:tr>
            <w:tr w:rsidR="000823F0" w:rsidRPr="003B7817" w14:paraId="36EB7FE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24B21EC"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076132EE"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Slot Format 0 (all downlink) for all slots</w:t>
                  </w:r>
                </w:p>
              </w:tc>
            </w:tr>
            <w:tr w:rsidR="000823F0" w:rsidRPr="003B7817" w14:paraId="54E4DD9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39741B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5CC0360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szCs w:val="18"/>
                      <w:lang w:val="en-US" w:eastAsia="en-GB"/>
                    </w:rPr>
                    <w:t>SU-MIMO</w:t>
                  </w:r>
                </w:p>
              </w:tc>
            </w:tr>
            <w:tr w:rsidR="000823F0" w:rsidRPr="003B7817" w14:paraId="12AAFD3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B15D527"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3F9F1734"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Baseline: 1</w:t>
                  </w:r>
                </w:p>
                <w:p w14:paraId="5549FE3B"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rPr>
                    <w:t>Optional: 2</w:t>
                  </w:r>
                </w:p>
              </w:tc>
            </w:tr>
            <w:tr w:rsidR="000823F0" w:rsidRPr="003B7817" w14:paraId="625CEE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44C01F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19940E33"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Feedback assumption at least for baseline scheme</w:t>
                  </w:r>
                </w:p>
                <w:p w14:paraId="5FF17FFC" w14:textId="77777777" w:rsidR="000823F0" w:rsidRPr="003B7817" w:rsidRDefault="000823F0" w:rsidP="004F2FCE">
                  <w:pPr>
                    <w:widowControl w:val="0"/>
                    <w:suppressAutoHyphens w:val="0"/>
                    <w:overflowPunct/>
                    <w:autoSpaceDE/>
                    <w:rPr>
                      <w:rFonts w:eastAsia="Microsoft YaHei UI"/>
                      <w:bCs w:val="0"/>
                      <w:sz w:val="18"/>
                      <w:szCs w:val="18"/>
                    </w:rPr>
                  </w:pPr>
                  <w:r w:rsidRPr="003B7817">
                    <w:rPr>
                      <w:rFonts w:eastAsia="Microsoft YaHei UI"/>
                      <w:bCs w:val="0"/>
                      <w:sz w:val="18"/>
                      <w:szCs w:val="18"/>
                    </w:rPr>
                    <w:t xml:space="preserve">- CSI feedback periodicity </w:t>
                  </w:r>
                  <w:r w:rsidRPr="003B7817">
                    <w:rPr>
                      <w:rFonts w:eastAsia="Microsoft YaHei UI"/>
                      <w:bCs w:val="0"/>
                      <w:sz w:val="14"/>
                      <w:szCs w:val="14"/>
                    </w:rPr>
                    <w:t>(full CSI feedback)</w:t>
                  </w:r>
                  <w:r w:rsidRPr="003B7817">
                    <w:rPr>
                      <w:rFonts w:eastAsia="Microsoft YaHei UI"/>
                      <w:bCs w:val="0"/>
                      <w:sz w:val="18"/>
                      <w:szCs w:val="18"/>
                    </w:rPr>
                    <w:t>: 5 ms (baseline)</w:t>
                  </w:r>
                </w:p>
                <w:p w14:paraId="4EC7CEFF" w14:textId="77777777" w:rsidR="000823F0" w:rsidRPr="003B7817" w:rsidRDefault="000823F0" w:rsidP="004F2FCE">
                  <w:pPr>
                    <w:widowControl w:val="0"/>
                    <w:suppressAutoHyphens w:val="0"/>
                    <w:overflowPunct/>
                    <w:autoSpaceDE/>
                    <w:rPr>
                      <w:rFonts w:eastAsia="MS Mincho"/>
                      <w:bCs w:val="0"/>
                      <w:sz w:val="18"/>
                      <w:szCs w:val="18"/>
                      <w:lang w:eastAsia="en-US"/>
                    </w:rPr>
                  </w:pPr>
                  <w:r w:rsidRPr="003B7817">
                    <w:rPr>
                      <w:rFonts w:eastAsia="Microsoft YaHei UI"/>
                      <w:bCs w:val="0"/>
                      <w:sz w:val="18"/>
                      <w:szCs w:val="18"/>
                    </w:rPr>
                    <w:t xml:space="preserve">- Scheduling delay </w:t>
                  </w:r>
                  <w:r w:rsidRPr="003B7817">
                    <w:rPr>
                      <w:rFonts w:eastAsia="Microsoft YaHei UI"/>
                      <w:bCs w:val="0"/>
                      <w:sz w:val="14"/>
                      <w:szCs w:val="14"/>
                    </w:rPr>
                    <w:t>(from CSI feedback to time to apply in scheduling)</w:t>
                  </w:r>
                  <w:r w:rsidRPr="003B7817">
                    <w:rPr>
                      <w:rFonts w:eastAsia="Microsoft YaHei UI"/>
                      <w:bCs w:val="0"/>
                      <w:sz w:val="18"/>
                      <w:szCs w:val="18"/>
                    </w:rPr>
                    <w:t>: 4 ms</w:t>
                  </w:r>
                </w:p>
              </w:tc>
            </w:tr>
            <w:tr w:rsidR="000823F0" w:rsidRPr="003B7817" w14:paraId="09C0BB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2335A4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lastRenderedPageBreak/>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271B6D13" w14:textId="77777777" w:rsidR="000823F0" w:rsidRPr="003B7817" w:rsidRDefault="000823F0" w:rsidP="004F2FCE">
                  <w:pPr>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Baseline: 50%</w:t>
                  </w:r>
                </w:p>
                <w:p w14:paraId="62344179"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eastAsia="en-GB"/>
                    </w:rPr>
                    <w:t>Optional: 20/70%</w:t>
                  </w:r>
                  <w:r w:rsidRPr="003B7817">
                    <w:rPr>
                      <w:rFonts w:eastAsia="Times New Roman"/>
                      <w:bCs w:val="0"/>
                      <w:sz w:val="18"/>
                      <w:szCs w:val="18"/>
                      <w:lang w:val="en-US" w:eastAsia="en-GB"/>
                    </w:rPr>
                    <w:t xml:space="preserve"> </w:t>
                  </w:r>
                </w:p>
              </w:tc>
            </w:tr>
            <w:tr w:rsidR="000823F0" w:rsidRPr="003B7817" w14:paraId="722C5543"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E2A00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2E223A89"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lang w:val="en-US"/>
                    </w:rPr>
                    <w:t>CSI compression: 80% indoor (3 km/h), 20% outdoor (30 km/h)</w:t>
                  </w:r>
                </w:p>
              </w:tc>
            </w:tr>
            <w:tr w:rsidR="000823F0" w:rsidRPr="003B7817" w14:paraId="2D395B66"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9CFCDB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receiver</w:t>
                  </w:r>
                </w:p>
              </w:tc>
              <w:tc>
                <w:tcPr>
                  <w:tcW w:w="5621" w:type="dxa"/>
                  <w:tcBorders>
                    <w:top w:val="single" w:sz="4" w:space="0" w:color="auto"/>
                    <w:left w:val="single" w:sz="4" w:space="0" w:color="auto"/>
                    <w:bottom w:val="single" w:sz="4" w:space="0" w:color="auto"/>
                    <w:right w:val="single" w:sz="4" w:space="0" w:color="auto"/>
                  </w:tcBorders>
                  <w:hideMark/>
                </w:tcPr>
                <w:p w14:paraId="2413F8B7"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MMSE-IRC as the baseline receiver</w:t>
                  </w:r>
                </w:p>
              </w:tc>
            </w:tr>
            <w:tr w:rsidR="000823F0" w:rsidRPr="003B7817" w14:paraId="1EF1EB4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C742682"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5EF60385"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Realistic</w:t>
                  </w:r>
                </w:p>
              </w:tc>
            </w:tr>
            <w:tr w:rsidR="000823F0" w:rsidRPr="003B7817" w14:paraId="1F5CE02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DC7E41"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42E44D91" w14:textId="77777777" w:rsidR="000823F0" w:rsidRPr="003B7817" w:rsidRDefault="000823F0" w:rsidP="004F2FCE">
                  <w:pPr>
                    <w:widowControl w:val="0"/>
                    <w:suppressAutoHyphens w:val="0"/>
                    <w:overflowPunct/>
                    <w:autoSpaceDE/>
                    <w:jc w:val="left"/>
                    <w:textAlignment w:val="auto"/>
                    <w:rPr>
                      <w:rFonts w:eastAsia="Yu Mincho"/>
                      <w:bCs w:val="0"/>
                      <w:szCs w:val="18"/>
                      <w:lang w:eastAsia="ja-JP"/>
                    </w:rPr>
                  </w:pPr>
                  <w:r w:rsidRPr="003B7817">
                    <w:rPr>
                      <w:bCs w:val="0"/>
                      <w:sz w:val="18"/>
                      <w:szCs w:val="18"/>
                      <w:lang w:val="en-US"/>
                    </w:rPr>
                    <w:t>Realistic</w:t>
                  </w:r>
                  <w:r w:rsidRPr="003B7817">
                    <w:rPr>
                      <w:rFonts w:eastAsia="Yu Mincho"/>
                      <w:bCs w:val="0"/>
                      <w:sz w:val="18"/>
                      <w:szCs w:val="18"/>
                      <w:lang w:val="en-US" w:eastAsia="ja-JP"/>
                    </w:rPr>
                    <w:t xml:space="preserve"> or ideal channel estimation</w:t>
                  </w:r>
                </w:p>
                <w:p w14:paraId="4B80983B" w14:textId="77777777" w:rsidR="000823F0" w:rsidRPr="003B7817" w:rsidRDefault="000823F0" w:rsidP="004F2FCE">
                  <w:pPr>
                    <w:widowControl w:val="0"/>
                    <w:suppressAutoHyphens w:val="0"/>
                    <w:autoSpaceDN w:val="0"/>
                    <w:adjustRightInd w:val="0"/>
                    <w:snapToGrid w:val="0"/>
                    <w:jc w:val="left"/>
                    <w:rPr>
                      <w:rFonts w:eastAsia="Times New Roman"/>
                      <w:bCs w:val="0"/>
                      <w:sz w:val="18"/>
                      <w:szCs w:val="18"/>
                      <w:lang w:val="en-US" w:eastAsia="en-GB"/>
                    </w:rPr>
                  </w:pPr>
                </w:p>
              </w:tc>
            </w:tr>
          </w:tbl>
          <w:p w14:paraId="490F43E1" w14:textId="77777777" w:rsidR="000823F0" w:rsidRDefault="000823F0" w:rsidP="004F2FCE">
            <w:pPr>
              <w:rPr>
                <w:lang w:val="en-US"/>
              </w:rPr>
            </w:pPr>
          </w:p>
        </w:tc>
      </w:tr>
    </w:tbl>
    <w:p w14:paraId="0390413C" w14:textId="77777777" w:rsidR="000823F0" w:rsidRDefault="000823F0" w:rsidP="000823F0">
      <w:pPr>
        <w:rPr>
          <w:lang w:val="en-US"/>
        </w:rPr>
      </w:pPr>
    </w:p>
    <w:p w14:paraId="502347D4" w14:textId="3CE556A8" w:rsidR="000823F0" w:rsidRDefault="000823F0" w:rsidP="000823F0">
      <w:pPr>
        <w:rPr>
          <w:lang w:val="en-US"/>
        </w:rPr>
      </w:pPr>
      <w:r>
        <w:rPr>
          <w:rFonts w:hint="eastAsia"/>
          <w:lang w:val="en-US"/>
        </w:rPr>
        <w:t>I</w:t>
      </w:r>
      <w:r>
        <w:rPr>
          <w:lang w:val="en-US"/>
        </w:rPr>
        <w:t xml:space="preserve">n the e-mail discussion after RAN4#111 meeting, </w:t>
      </w:r>
      <w:r>
        <w:rPr>
          <w:rFonts w:eastAsiaTheme="minorEastAsia"/>
        </w:rPr>
        <w:t>a CNN based model structure pair for both encoder and decoder has been aligned for feasibility study.</w:t>
      </w:r>
    </w:p>
    <w:tbl>
      <w:tblPr>
        <w:tblStyle w:val="afff5"/>
        <w:tblW w:w="0" w:type="auto"/>
        <w:tblInd w:w="0" w:type="dxa"/>
        <w:tblLook w:val="04A0" w:firstRow="1" w:lastRow="0" w:firstColumn="1" w:lastColumn="0" w:noHBand="0" w:noVBand="1"/>
      </w:tblPr>
      <w:tblGrid>
        <w:gridCol w:w="9630"/>
      </w:tblGrid>
      <w:tr w:rsidR="000823F0" w14:paraId="20B5064B" w14:textId="77777777" w:rsidTr="004F2FCE">
        <w:tc>
          <w:tcPr>
            <w:tcW w:w="9630" w:type="dxa"/>
          </w:tcPr>
          <w:p w14:paraId="7487703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Based on the two rounds of discussions, the following parameters are proposed:</w:t>
            </w:r>
          </w:p>
          <w:p w14:paraId="0AE91D3E"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drawing>
                <wp:inline distT="0" distB="0" distL="0" distR="0" wp14:anchorId="0CACC74D" wp14:editId="5B667F88">
                  <wp:extent cx="3759835" cy="3599815"/>
                  <wp:effectExtent l="0" t="0" r="0" b="6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2C13819B"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ascii="Times New Roman" w:eastAsia="等线" w:hAnsi="Times New Roman"/>
                <w:bCs w:val="0"/>
                <w:lang w:val="en-US"/>
              </w:rPr>
              <w:t xml:space="preserve">Fig 1. </w:t>
            </w:r>
            <w:r w:rsidRPr="003B7817">
              <w:rPr>
                <w:rFonts w:ascii="Times New Roman" w:eastAsia="Yu Mincho" w:hAnsi="Times New Roman"/>
                <w:bCs w:val="0"/>
                <w:lang w:val="en-US" w:eastAsia="ja-JP"/>
              </w:rPr>
              <w:t>Detailed model diagrams of encoder.</w:t>
            </w:r>
          </w:p>
          <w:p w14:paraId="035FE5FD"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lastRenderedPageBreak/>
              <w:drawing>
                <wp:inline distT="0" distB="0" distL="0" distR="0" wp14:anchorId="063764D8" wp14:editId="16245D2E">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1106C3C0" w14:textId="77777777" w:rsidR="000823F0" w:rsidRPr="003B7817" w:rsidRDefault="000823F0" w:rsidP="004F2FCE">
            <w:pPr>
              <w:suppressAutoHyphens w:val="0"/>
              <w:overflowPunct/>
              <w:autoSpaceDE/>
              <w:spacing w:before="0" w:line="240" w:lineRule="auto"/>
              <w:jc w:val="center"/>
              <w:textAlignment w:val="auto"/>
              <w:rPr>
                <w:rFonts w:ascii="Times New Roman" w:eastAsia="等线" w:hAnsi="Times New Roman"/>
                <w:bCs w:val="0"/>
                <w:lang w:val="en-US"/>
              </w:rPr>
            </w:pPr>
            <w:r w:rsidRPr="003B7817">
              <w:rPr>
                <w:rFonts w:ascii="Times New Roman" w:eastAsia="等线" w:hAnsi="Times New Roman"/>
                <w:bCs w:val="0"/>
                <w:lang w:val="en-US"/>
              </w:rPr>
              <w:t xml:space="preserve">Fig 2. </w:t>
            </w:r>
            <w:r w:rsidRPr="003B7817">
              <w:rPr>
                <w:rFonts w:ascii="Times New Roman" w:eastAsia="Yu Mincho" w:hAnsi="Times New Roman"/>
                <w:bCs w:val="0"/>
                <w:lang w:val="en-US" w:eastAsia="ja-JP"/>
              </w:rPr>
              <w:t>Detailed model diagrams of decoder.</w:t>
            </w:r>
          </w:p>
          <w:p w14:paraId="4B905000"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1</w:t>
            </w:r>
            <w:r w:rsidRPr="003B7817">
              <w:rPr>
                <w:rFonts w:ascii="Times New Roman" w:eastAsia="等线" w:hAnsi="Times New Roman"/>
                <w:bCs w:val="0"/>
                <w:lang w:val="en-US"/>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0823F0" w:rsidRPr="003B7817" w14:paraId="61D05DAF" w14:textId="77777777" w:rsidTr="004F2FCE">
              <w:trPr>
                <w:trHeight w:val="592"/>
              </w:trPr>
              <w:tc>
                <w:tcPr>
                  <w:tcW w:w="1683" w:type="dxa"/>
                  <w:vMerge w:val="restart"/>
                  <w:shd w:val="clear" w:color="auto" w:fill="auto"/>
                  <w:vAlign w:val="center"/>
                </w:tcPr>
                <w:p w14:paraId="7A59F320"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Model architecture parameters for encoder (convolutional)</w:t>
                  </w:r>
                </w:p>
              </w:tc>
              <w:tc>
                <w:tcPr>
                  <w:tcW w:w="1683" w:type="dxa"/>
                  <w:shd w:val="clear" w:color="auto" w:fill="auto"/>
                  <w:vAlign w:val="center"/>
                </w:tcPr>
                <w:p w14:paraId="67D11EB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Model type</w:t>
                  </w:r>
                </w:p>
              </w:tc>
              <w:tc>
                <w:tcPr>
                  <w:tcW w:w="4851" w:type="dxa"/>
                  <w:shd w:val="clear" w:color="auto" w:fill="auto"/>
                  <w:vAlign w:val="center"/>
                </w:tcPr>
                <w:p w14:paraId="5C952C4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695DFD51" w14:textId="77777777" w:rsidTr="004F2FCE">
              <w:trPr>
                <w:trHeight w:val="592"/>
              </w:trPr>
              <w:tc>
                <w:tcPr>
                  <w:tcW w:w="1683" w:type="dxa"/>
                  <w:vMerge/>
                  <w:shd w:val="clear" w:color="auto" w:fill="auto"/>
                  <w:vAlign w:val="center"/>
                </w:tcPr>
                <w:p w14:paraId="11A6DDC4"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49965DDA"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4851" w:type="dxa"/>
                  <w:shd w:val="clear" w:color="auto" w:fill="auto"/>
                  <w:vAlign w:val="center"/>
                </w:tcPr>
                <w:p w14:paraId="289B5022"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47M (vs. 1.6M for eTypeII)</w:t>
                  </w:r>
                </w:p>
              </w:tc>
            </w:tr>
            <w:tr w:rsidR="000823F0" w:rsidRPr="003B7817" w14:paraId="40BF20B8" w14:textId="77777777" w:rsidTr="004F2FCE">
              <w:trPr>
                <w:trHeight w:val="592"/>
              </w:trPr>
              <w:tc>
                <w:tcPr>
                  <w:tcW w:w="1683" w:type="dxa"/>
                  <w:vMerge/>
                  <w:shd w:val="clear" w:color="auto" w:fill="auto"/>
                  <w:vAlign w:val="center"/>
                </w:tcPr>
                <w:p w14:paraId="55CC0BE1"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0FF08F75"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4851" w:type="dxa"/>
                  <w:shd w:val="clear" w:color="auto" w:fill="auto"/>
                  <w:vAlign w:val="center"/>
                </w:tcPr>
                <w:p w14:paraId="1ABC3161"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448Kbyte</w:t>
                  </w:r>
                </w:p>
              </w:tc>
            </w:tr>
            <w:tr w:rsidR="000823F0" w:rsidRPr="003B7817" w14:paraId="06762463" w14:textId="77777777" w:rsidTr="004F2FCE">
              <w:trPr>
                <w:trHeight w:val="603"/>
              </w:trPr>
              <w:tc>
                <w:tcPr>
                  <w:tcW w:w="1683" w:type="dxa"/>
                  <w:vMerge/>
                  <w:shd w:val="clear" w:color="auto" w:fill="auto"/>
                </w:tcPr>
                <w:p w14:paraId="7F56FB7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6F944FE"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Num of Resnet blocks </w:t>
                  </w:r>
                </w:p>
              </w:tc>
              <w:tc>
                <w:tcPr>
                  <w:tcW w:w="4851" w:type="dxa"/>
                  <w:shd w:val="clear" w:color="auto" w:fill="auto"/>
                  <w:vAlign w:val="center"/>
                </w:tcPr>
                <w:p w14:paraId="63D8926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1768DC73" w14:textId="77777777" w:rsidTr="004F2FCE">
              <w:trPr>
                <w:trHeight w:val="812"/>
              </w:trPr>
              <w:tc>
                <w:tcPr>
                  <w:tcW w:w="1683" w:type="dxa"/>
                  <w:vMerge/>
                  <w:shd w:val="clear" w:color="auto" w:fill="auto"/>
                </w:tcPr>
                <w:p w14:paraId="7D5E93B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0551A8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after resnet blocks</w:t>
                  </w:r>
                </w:p>
              </w:tc>
              <w:tc>
                <w:tcPr>
                  <w:tcW w:w="4851" w:type="dxa"/>
                  <w:shd w:val="clear" w:color="auto" w:fill="auto"/>
                  <w:vAlign w:val="center"/>
                </w:tcPr>
                <w:p w14:paraId="4BE7D1CF"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08D326AD" w14:textId="77777777" w:rsidTr="004F2FCE">
              <w:trPr>
                <w:trHeight w:val="603"/>
              </w:trPr>
              <w:tc>
                <w:tcPr>
                  <w:tcW w:w="1683" w:type="dxa"/>
                  <w:vMerge/>
                  <w:shd w:val="clear" w:color="auto" w:fill="auto"/>
                </w:tcPr>
                <w:p w14:paraId="2CDDF0FC"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972B8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before  resnet blocks</w:t>
                  </w:r>
                </w:p>
              </w:tc>
              <w:tc>
                <w:tcPr>
                  <w:tcW w:w="4851" w:type="dxa"/>
                  <w:shd w:val="clear" w:color="auto" w:fill="auto"/>
                  <w:vAlign w:val="center"/>
                </w:tcPr>
                <w:p w14:paraId="2127A43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100E1C71" w14:textId="77777777" w:rsidTr="004F2FCE">
              <w:trPr>
                <w:trHeight w:val="812"/>
              </w:trPr>
              <w:tc>
                <w:tcPr>
                  <w:tcW w:w="1683" w:type="dxa"/>
                  <w:vMerge/>
                  <w:shd w:val="clear" w:color="auto" w:fill="auto"/>
                </w:tcPr>
                <w:p w14:paraId="277F6EC6"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EC9770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within a resnet block</w:t>
                  </w:r>
                </w:p>
              </w:tc>
              <w:tc>
                <w:tcPr>
                  <w:tcW w:w="4851" w:type="dxa"/>
                  <w:shd w:val="clear" w:color="auto" w:fill="auto"/>
                  <w:vAlign w:val="center"/>
                </w:tcPr>
                <w:p w14:paraId="71E8EE62"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7F9CCBDD" w14:textId="77777777" w:rsidTr="004F2FCE">
              <w:trPr>
                <w:trHeight w:val="812"/>
              </w:trPr>
              <w:tc>
                <w:tcPr>
                  <w:tcW w:w="1683" w:type="dxa"/>
                  <w:vMerge/>
                  <w:shd w:val="clear" w:color="auto" w:fill="auto"/>
                </w:tcPr>
                <w:p w14:paraId="0865D1D4"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52F5D0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4851" w:type="dxa"/>
                  <w:shd w:val="clear" w:color="auto" w:fill="auto"/>
                  <w:vAlign w:val="center"/>
                </w:tcPr>
                <w:p w14:paraId="4510930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27E6852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18F402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268EE368" w14:textId="77777777" w:rsidTr="004F2FCE">
              <w:trPr>
                <w:trHeight w:val="823"/>
              </w:trPr>
              <w:tc>
                <w:tcPr>
                  <w:tcW w:w="1683" w:type="dxa"/>
                  <w:vMerge/>
                  <w:shd w:val="clear" w:color="auto" w:fill="auto"/>
                </w:tcPr>
                <w:p w14:paraId="3D45EA3A"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E37802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Kernel/Channel size within a resnet block</w:t>
                  </w:r>
                </w:p>
              </w:tc>
              <w:tc>
                <w:tcPr>
                  <w:tcW w:w="4851" w:type="dxa"/>
                  <w:shd w:val="clear" w:color="auto" w:fill="auto"/>
                  <w:vAlign w:val="center"/>
                </w:tcPr>
                <w:p w14:paraId="723CEE4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(3,3,32) </w:t>
                  </w:r>
                </w:p>
              </w:tc>
            </w:tr>
            <w:tr w:rsidR="000823F0" w:rsidRPr="003B7817" w14:paraId="0A4ED0F3" w14:textId="77777777" w:rsidTr="004F2FCE">
              <w:trPr>
                <w:trHeight w:val="812"/>
              </w:trPr>
              <w:tc>
                <w:tcPr>
                  <w:tcW w:w="1683" w:type="dxa"/>
                  <w:vMerge/>
                  <w:shd w:val="clear" w:color="auto" w:fill="auto"/>
                </w:tcPr>
                <w:p w14:paraId="52B6C1C1"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tcPr>
                <w:p w14:paraId="4833F31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4851" w:type="dxa"/>
                  <w:shd w:val="clear" w:color="auto" w:fill="auto"/>
                </w:tcPr>
                <w:p w14:paraId="0C008083"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0CB2A5F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3C95A43C"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2</w:t>
            </w:r>
            <w:r w:rsidRPr="003B7817">
              <w:rPr>
                <w:rFonts w:ascii="Times New Roman" w:eastAsia="等线" w:hAnsi="Times New Roman"/>
                <w:bCs w:val="0"/>
                <w:lang w:val="en-US"/>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2392"/>
              <w:gridCol w:w="5228"/>
            </w:tblGrid>
            <w:tr w:rsidR="000823F0" w:rsidRPr="003B7817" w14:paraId="07035E6A" w14:textId="77777777" w:rsidTr="004F2FCE">
              <w:trPr>
                <w:trHeight w:val="382"/>
              </w:trPr>
              <w:tc>
                <w:tcPr>
                  <w:tcW w:w="1743" w:type="dxa"/>
                  <w:vMerge w:val="restart"/>
                  <w:shd w:val="clear" w:color="auto" w:fill="auto"/>
                  <w:vAlign w:val="center"/>
                </w:tcPr>
                <w:p w14:paraId="53CA71C7"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Model architecture parameters for decoder (convolutional)</w:t>
                  </w:r>
                </w:p>
              </w:tc>
              <w:tc>
                <w:tcPr>
                  <w:tcW w:w="2392" w:type="dxa"/>
                  <w:shd w:val="clear" w:color="auto" w:fill="auto"/>
                  <w:vAlign w:val="center"/>
                </w:tcPr>
                <w:p w14:paraId="187BD34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Model type</w:t>
                  </w:r>
                </w:p>
              </w:tc>
              <w:tc>
                <w:tcPr>
                  <w:tcW w:w="5228" w:type="dxa"/>
                  <w:shd w:val="clear" w:color="auto" w:fill="auto"/>
                  <w:vAlign w:val="center"/>
                </w:tcPr>
                <w:p w14:paraId="616551E3"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2847B279" w14:textId="77777777" w:rsidTr="004F2FCE">
              <w:trPr>
                <w:trHeight w:val="382"/>
              </w:trPr>
              <w:tc>
                <w:tcPr>
                  <w:tcW w:w="1743" w:type="dxa"/>
                  <w:vMerge/>
                  <w:shd w:val="clear" w:color="auto" w:fill="auto"/>
                  <w:vAlign w:val="center"/>
                </w:tcPr>
                <w:p w14:paraId="2749C008"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5358BD3C"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5228" w:type="dxa"/>
                  <w:shd w:val="clear" w:color="auto" w:fill="auto"/>
                  <w:vAlign w:val="center"/>
                </w:tcPr>
                <w:p w14:paraId="0E6087D5"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740M</w:t>
                  </w:r>
                </w:p>
              </w:tc>
            </w:tr>
            <w:tr w:rsidR="000823F0" w:rsidRPr="003B7817" w14:paraId="034DD6EE" w14:textId="77777777" w:rsidTr="004F2FCE">
              <w:trPr>
                <w:trHeight w:val="382"/>
              </w:trPr>
              <w:tc>
                <w:tcPr>
                  <w:tcW w:w="1743" w:type="dxa"/>
                  <w:vMerge/>
                  <w:shd w:val="clear" w:color="auto" w:fill="auto"/>
                  <w:vAlign w:val="center"/>
                </w:tcPr>
                <w:p w14:paraId="6196995B"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69862A3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5228" w:type="dxa"/>
                  <w:shd w:val="clear" w:color="auto" w:fill="auto"/>
                  <w:vAlign w:val="center"/>
                </w:tcPr>
                <w:p w14:paraId="5B0FAC32"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7.2Mbyte</w:t>
                  </w:r>
                </w:p>
              </w:tc>
            </w:tr>
            <w:tr w:rsidR="000823F0" w:rsidRPr="003B7817" w14:paraId="41BE1234" w14:textId="77777777" w:rsidTr="004F2FCE">
              <w:trPr>
                <w:trHeight w:val="389"/>
              </w:trPr>
              <w:tc>
                <w:tcPr>
                  <w:tcW w:w="1743" w:type="dxa"/>
                  <w:vMerge/>
                  <w:shd w:val="clear" w:color="auto" w:fill="auto"/>
                </w:tcPr>
                <w:p w14:paraId="5C3B16F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61EDE065"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Num of Resnet blocks </w:t>
                  </w:r>
                </w:p>
              </w:tc>
              <w:tc>
                <w:tcPr>
                  <w:tcW w:w="5228" w:type="dxa"/>
                  <w:shd w:val="clear" w:color="auto" w:fill="auto"/>
                  <w:vAlign w:val="center"/>
                </w:tcPr>
                <w:p w14:paraId="7DC67687"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0C4C7FA7" w14:textId="77777777" w:rsidTr="004F2FCE">
              <w:trPr>
                <w:trHeight w:val="524"/>
              </w:trPr>
              <w:tc>
                <w:tcPr>
                  <w:tcW w:w="1743" w:type="dxa"/>
                  <w:vMerge/>
                  <w:shd w:val="clear" w:color="auto" w:fill="auto"/>
                </w:tcPr>
                <w:p w14:paraId="33CD23C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5FE2E07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before resnet blocks</w:t>
                  </w:r>
                </w:p>
              </w:tc>
              <w:tc>
                <w:tcPr>
                  <w:tcW w:w="5228" w:type="dxa"/>
                  <w:shd w:val="clear" w:color="auto" w:fill="auto"/>
                  <w:vAlign w:val="center"/>
                </w:tcPr>
                <w:p w14:paraId="1DCAE8AA"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6CC0190C" w14:textId="77777777" w:rsidTr="004F2FCE">
              <w:trPr>
                <w:trHeight w:val="389"/>
              </w:trPr>
              <w:tc>
                <w:tcPr>
                  <w:tcW w:w="1743" w:type="dxa"/>
                  <w:vMerge/>
                  <w:shd w:val="clear" w:color="auto" w:fill="auto"/>
                </w:tcPr>
                <w:p w14:paraId="6DC9DE7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46963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after resnet blocks</w:t>
                  </w:r>
                </w:p>
              </w:tc>
              <w:tc>
                <w:tcPr>
                  <w:tcW w:w="5228" w:type="dxa"/>
                  <w:shd w:val="clear" w:color="auto" w:fill="auto"/>
                  <w:vAlign w:val="center"/>
                </w:tcPr>
                <w:p w14:paraId="0A25F1F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5085905B" w14:textId="77777777" w:rsidTr="004F2FCE">
              <w:trPr>
                <w:trHeight w:val="524"/>
              </w:trPr>
              <w:tc>
                <w:tcPr>
                  <w:tcW w:w="1743" w:type="dxa"/>
                  <w:vMerge/>
                  <w:shd w:val="clear" w:color="auto" w:fill="auto"/>
                </w:tcPr>
                <w:p w14:paraId="208DC16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941FA9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Layer within a resnet block</w:t>
                  </w:r>
                </w:p>
              </w:tc>
              <w:tc>
                <w:tcPr>
                  <w:tcW w:w="5228" w:type="dxa"/>
                  <w:shd w:val="clear" w:color="auto" w:fill="auto"/>
                  <w:vAlign w:val="center"/>
                </w:tcPr>
                <w:p w14:paraId="73384395"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1676DEDA" w14:textId="77777777" w:rsidTr="004F2FCE">
              <w:trPr>
                <w:trHeight w:val="524"/>
              </w:trPr>
              <w:tc>
                <w:tcPr>
                  <w:tcW w:w="1743" w:type="dxa"/>
                  <w:vMerge/>
                  <w:shd w:val="clear" w:color="auto" w:fill="auto"/>
                </w:tcPr>
                <w:p w14:paraId="2EFFDC2F"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28AECAD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5228" w:type="dxa"/>
                  <w:shd w:val="clear" w:color="auto" w:fill="auto"/>
                  <w:vAlign w:val="center"/>
                </w:tcPr>
                <w:p w14:paraId="54A89D27"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63A1D574"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286BFB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4636E1F7" w14:textId="77777777" w:rsidTr="004F2FCE">
              <w:trPr>
                <w:trHeight w:val="532"/>
              </w:trPr>
              <w:tc>
                <w:tcPr>
                  <w:tcW w:w="1743" w:type="dxa"/>
                  <w:vMerge/>
                  <w:shd w:val="clear" w:color="auto" w:fill="auto"/>
                </w:tcPr>
                <w:p w14:paraId="69500A37"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3EA4C29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Kernel/Channel size within a resnet block</w:t>
                  </w:r>
                </w:p>
              </w:tc>
              <w:tc>
                <w:tcPr>
                  <w:tcW w:w="5228" w:type="dxa"/>
                  <w:shd w:val="clear" w:color="auto" w:fill="auto"/>
                  <w:vAlign w:val="center"/>
                </w:tcPr>
                <w:p w14:paraId="51C9CFD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(3,3,128) </w:t>
                  </w:r>
                </w:p>
              </w:tc>
            </w:tr>
            <w:tr w:rsidR="000823F0" w:rsidRPr="003B7817" w14:paraId="43799FD3" w14:textId="77777777" w:rsidTr="004F2FCE">
              <w:trPr>
                <w:trHeight w:val="524"/>
              </w:trPr>
              <w:tc>
                <w:tcPr>
                  <w:tcW w:w="1743" w:type="dxa"/>
                  <w:vMerge/>
                  <w:shd w:val="clear" w:color="auto" w:fill="auto"/>
                </w:tcPr>
                <w:p w14:paraId="4287946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tcPr>
                <w:p w14:paraId="6655EF5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5228" w:type="dxa"/>
                  <w:shd w:val="clear" w:color="auto" w:fill="auto"/>
                </w:tcPr>
                <w:p w14:paraId="09CAC87A"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2BF541A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7AE3D7D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Other model related parameters:</w:t>
            </w:r>
          </w:p>
          <w:tbl>
            <w:tblPr>
              <w:tblStyle w:val="afff5"/>
              <w:tblW w:w="0" w:type="auto"/>
              <w:tblInd w:w="0" w:type="dxa"/>
              <w:tblLook w:val="04A0" w:firstRow="1" w:lastRow="0" w:firstColumn="1" w:lastColumn="0" w:noHBand="0" w:noVBand="1"/>
            </w:tblPr>
            <w:tblGrid>
              <w:gridCol w:w="2616"/>
              <w:gridCol w:w="6724"/>
            </w:tblGrid>
            <w:tr w:rsidR="000823F0" w:rsidRPr="003B7817" w14:paraId="4CC16EB1" w14:textId="77777777" w:rsidTr="004F2FCE">
              <w:trPr>
                <w:trHeight w:val="258"/>
              </w:trPr>
              <w:tc>
                <w:tcPr>
                  <w:tcW w:w="2616" w:type="dxa"/>
                </w:tcPr>
                <w:p w14:paraId="11DC33D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Activation function</w:t>
                  </w:r>
                </w:p>
              </w:tc>
              <w:tc>
                <w:tcPr>
                  <w:tcW w:w="6724" w:type="dxa"/>
                </w:tcPr>
                <w:p w14:paraId="47BD85C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ReLU</w:t>
                  </w:r>
                </w:p>
              </w:tc>
            </w:tr>
            <w:tr w:rsidR="000823F0" w:rsidRPr="003B7817" w14:paraId="21102BCF" w14:textId="77777777" w:rsidTr="004F2FCE">
              <w:trPr>
                <w:trHeight w:val="248"/>
              </w:trPr>
              <w:tc>
                <w:tcPr>
                  <w:tcW w:w="2616" w:type="dxa"/>
                </w:tcPr>
                <w:p w14:paraId="33C068D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Latent message size</w:t>
                  </w:r>
                </w:p>
              </w:tc>
              <w:tc>
                <w:tcPr>
                  <w:tcW w:w="6724" w:type="dxa"/>
                </w:tcPr>
                <w:p w14:paraId="7784146A"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32 float values</w:t>
                  </w:r>
                </w:p>
              </w:tc>
            </w:tr>
            <w:tr w:rsidR="000823F0" w:rsidRPr="003B7817" w14:paraId="5849E4D5" w14:textId="77777777" w:rsidTr="004F2FCE">
              <w:trPr>
                <w:trHeight w:val="258"/>
              </w:trPr>
              <w:tc>
                <w:tcPr>
                  <w:tcW w:w="2616" w:type="dxa"/>
                </w:tcPr>
                <w:p w14:paraId="046D5D1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Payload size, bits</w:t>
                  </w:r>
                </w:p>
              </w:tc>
              <w:tc>
                <w:tcPr>
                  <w:tcW w:w="6724" w:type="dxa"/>
                </w:tcPr>
                <w:p w14:paraId="7298503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64 per layer.</w:t>
                  </w:r>
                </w:p>
              </w:tc>
            </w:tr>
            <w:tr w:rsidR="000823F0" w:rsidRPr="003B7817" w14:paraId="12986753" w14:textId="77777777" w:rsidTr="004F2FCE">
              <w:trPr>
                <w:trHeight w:val="258"/>
              </w:trPr>
              <w:tc>
                <w:tcPr>
                  <w:tcW w:w="2616" w:type="dxa"/>
                </w:tcPr>
                <w:p w14:paraId="25DCA8A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Quantization</w:t>
                  </w:r>
                </w:p>
              </w:tc>
              <w:tc>
                <w:tcPr>
                  <w:tcW w:w="6724" w:type="dxa"/>
                </w:tcPr>
                <w:p w14:paraId="1D3EF06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 bits</w:t>
                  </w:r>
                </w:p>
              </w:tc>
            </w:tr>
          </w:tbl>
          <w:p w14:paraId="7BC0837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23803B6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System parameters:</w:t>
            </w:r>
          </w:p>
          <w:tbl>
            <w:tblPr>
              <w:tblStyle w:val="afff5"/>
              <w:tblW w:w="0" w:type="auto"/>
              <w:tblInd w:w="0" w:type="dxa"/>
              <w:tblLook w:val="04A0" w:firstRow="1" w:lastRow="0" w:firstColumn="1" w:lastColumn="0" w:noHBand="0" w:noVBand="1"/>
            </w:tblPr>
            <w:tblGrid>
              <w:gridCol w:w="2597"/>
              <w:gridCol w:w="6779"/>
            </w:tblGrid>
            <w:tr w:rsidR="000823F0" w:rsidRPr="003B7817" w14:paraId="7134970C" w14:textId="77777777" w:rsidTr="004F2FCE">
              <w:trPr>
                <w:trHeight w:val="260"/>
              </w:trPr>
              <w:tc>
                <w:tcPr>
                  <w:tcW w:w="2597" w:type="dxa"/>
                </w:tcPr>
                <w:p w14:paraId="0974C4A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Frequency range</w:t>
                  </w:r>
                </w:p>
              </w:tc>
              <w:tc>
                <w:tcPr>
                  <w:tcW w:w="6779" w:type="dxa"/>
                </w:tcPr>
                <w:p w14:paraId="5FA8FE6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2GHz (4GHz optional)</w:t>
                  </w:r>
                </w:p>
              </w:tc>
            </w:tr>
            <w:tr w:rsidR="000823F0" w:rsidRPr="003B7817" w14:paraId="1E8BECB8" w14:textId="77777777" w:rsidTr="004F2FCE">
              <w:trPr>
                <w:trHeight w:val="260"/>
              </w:trPr>
              <w:tc>
                <w:tcPr>
                  <w:tcW w:w="2597" w:type="dxa"/>
                </w:tcPr>
                <w:p w14:paraId="09939B34"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MIMO Layers</w:t>
                  </w:r>
                </w:p>
              </w:tc>
              <w:tc>
                <w:tcPr>
                  <w:tcW w:w="6779" w:type="dxa"/>
                </w:tcPr>
                <w:p w14:paraId="7EB5C67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1 layer (2 layers optional, companies to </w:t>
                  </w:r>
                </w:p>
              </w:tc>
            </w:tr>
            <w:tr w:rsidR="000823F0" w:rsidRPr="003B7817" w14:paraId="5DE1386C" w14:textId="77777777" w:rsidTr="004F2FCE">
              <w:trPr>
                <w:trHeight w:val="260"/>
              </w:trPr>
              <w:tc>
                <w:tcPr>
                  <w:tcW w:w="2597" w:type="dxa"/>
                </w:tcPr>
                <w:p w14:paraId="790523E2"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Sub-bands</w:t>
                  </w:r>
                </w:p>
              </w:tc>
              <w:tc>
                <w:tcPr>
                  <w:tcW w:w="6779" w:type="dxa"/>
                </w:tcPr>
                <w:p w14:paraId="553E9B8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13</w:t>
                  </w:r>
                </w:p>
              </w:tc>
            </w:tr>
            <w:tr w:rsidR="000823F0" w:rsidRPr="003B7817" w14:paraId="33FD0969" w14:textId="77777777" w:rsidTr="004F2FCE">
              <w:trPr>
                <w:trHeight w:val="260"/>
              </w:trPr>
              <w:tc>
                <w:tcPr>
                  <w:tcW w:w="2597" w:type="dxa"/>
                </w:tcPr>
                <w:p w14:paraId="243E71C9"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Channel estimation</w:t>
                  </w:r>
                </w:p>
              </w:tc>
              <w:tc>
                <w:tcPr>
                  <w:tcW w:w="6779" w:type="dxa"/>
                </w:tcPr>
                <w:p w14:paraId="0A9FEABD"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ideal</w:t>
                  </w:r>
                </w:p>
              </w:tc>
            </w:tr>
            <w:tr w:rsidR="000823F0" w:rsidRPr="003B7817" w14:paraId="19640FBC" w14:textId="77777777" w:rsidTr="004F2FCE">
              <w:trPr>
                <w:trHeight w:val="256"/>
              </w:trPr>
              <w:tc>
                <w:tcPr>
                  <w:tcW w:w="2597" w:type="dxa"/>
                </w:tcPr>
                <w:p w14:paraId="0D5ED631"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Metrics</w:t>
                  </w:r>
                </w:p>
              </w:tc>
              <w:tc>
                <w:tcPr>
                  <w:tcW w:w="6779" w:type="dxa"/>
                </w:tcPr>
                <w:p w14:paraId="0A4BCF8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SGCS of AI CSI feedback and eTypeII CSI feedback, both relative to ideal CSI.</w:t>
                  </w:r>
                </w:p>
              </w:tc>
            </w:tr>
          </w:tbl>
          <w:p w14:paraId="2EBC558C"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eastAsia="ja-JP"/>
              </w:rPr>
            </w:pPr>
          </w:p>
          <w:p w14:paraId="0A2AA2D2" w14:textId="77777777" w:rsidR="000823F0" w:rsidRPr="003B7817" w:rsidRDefault="000823F0" w:rsidP="004F2FCE">
            <w:pPr>
              <w:suppressAutoHyphens w:val="0"/>
              <w:overflowPunct/>
              <w:autoSpaceDE/>
              <w:spacing w:before="0" w:line="240" w:lineRule="auto"/>
              <w:jc w:val="left"/>
              <w:textAlignment w:val="auto"/>
              <w:rPr>
                <w:rFonts w:eastAsia="Yu Mincho"/>
                <w:bCs w:val="0"/>
                <w:lang w:eastAsia="ja-JP"/>
              </w:rPr>
            </w:pPr>
            <w:r w:rsidRPr="003B7817">
              <w:rPr>
                <w:rFonts w:ascii="Times New Roman" w:eastAsia="Yu Mincho" w:hAnsi="Times New Roman"/>
                <w:bCs w:val="0"/>
                <w:lang w:eastAsia="ja-JP"/>
              </w:rPr>
              <w:t>Companies are also invited to provide the training parameters used.</w:t>
            </w:r>
          </w:p>
        </w:tc>
      </w:tr>
    </w:tbl>
    <w:p w14:paraId="5BBF20F8" w14:textId="77777777" w:rsidR="000823F0" w:rsidRDefault="000823F0" w:rsidP="000823F0">
      <w:pPr>
        <w:rPr>
          <w:lang w:val="en-US"/>
        </w:rPr>
      </w:pPr>
      <w:r>
        <w:rPr>
          <w:rFonts w:hint="eastAsia"/>
          <w:lang w:val="en-US"/>
        </w:rPr>
        <w:lastRenderedPageBreak/>
        <w:t>I</w:t>
      </w:r>
      <w:r>
        <w:rPr>
          <w:lang w:val="en-US"/>
        </w:rPr>
        <w:t xml:space="preserve">n last meeting, </w:t>
      </w:r>
      <w:r>
        <w:rPr>
          <w:rFonts w:eastAsiaTheme="minorEastAsia"/>
        </w:rPr>
        <w:t>more</w:t>
      </w:r>
      <w:r w:rsidRPr="003472FB">
        <w:rPr>
          <w:rFonts w:eastAsiaTheme="minorEastAsia"/>
        </w:rPr>
        <w:t xml:space="preserve"> details of data generation and training method have </w:t>
      </w:r>
      <w:r>
        <w:rPr>
          <w:rFonts w:eastAsiaTheme="minorEastAsia"/>
        </w:rPr>
        <w:t xml:space="preserve">also </w:t>
      </w:r>
      <w:r w:rsidRPr="003472FB">
        <w:rPr>
          <w:rFonts w:eastAsiaTheme="minorEastAsia"/>
        </w:rPr>
        <w:t>been aligned</w:t>
      </w:r>
      <w:r>
        <w:rPr>
          <w:rFonts w:eastAsiaTheme="minorEastAsia"/>
        </w:rPr>
        <w:t xml:space="preserve"> </w:t>
      </w:r>
      <w:r w:rsidRPr="00A97444">
        <w:rPr>
          <w:rFonts w:eastAsiaTheme="minorEastAsia"/>
        </w:rPr>
        <w:t>to further reduce the mismatch between companies</w:t>
      </w:r>
    </w:p>
    <w:tbl>
      <w:tblPr>
        <w:tblStyle w:val="afff5"/>
        <w:tblW w:w="0" w:type="auto"/>
        <w:tblInd w:w="0" w:type="dxa"/>
        <w:tblLook w:val="04A0" w:firstRow="1" w:lastRow="0" w:firstColumn="1" w:lastColumn="0" w:noHBand="0" w:noVBand="1"/>
      </w:tblPr>
      <w:tblGrid>
        <w:gridCol w:w="9630"/>
      </w:tblGrid>
      <w:tr w:rsidR="000823F0" w14:paraId="130711AD" w14:textId="77777777" w:rsidTr="004F2FCE">
        <w:tc>
          <w:tcPr>
            <w:tcW w:w="9630" w:type="dxa"/>
          </w:tcPr>
          <w:p w14:paraId="4E60AD00" w14:textId="77777777" w:rsidR="000823F0" w:rsidRPr="008E2753" w:rsidRDefault="000823F0" w:rsidP="004F2FCE">
            <w:pPr>
              <w:snapToGrid w:val="0"/>
              <w:rPr>
                <w:lang w:val="en-US"/>
              </w:rPr>
            </w:pPr>
          </w:p>
          <w:tbl>
            <w:tblPr>
              <w:tblStyle w:val="TableGrid1"/>
              <w:tblW w:w="8777" w:type="dxa"/>
              <w:tblLook w:val="04A0" w:firstRow="1" w:lastRow="0" w:firstColumn="1" w:lastColumn="0" w:noHBand="0" w:noVBand="1"/>
            </w:tblPr>
            <w:tblGrid>
              <w:gridCol w:w="2757"/>
              <w:gridCol w:w="4012"/>
              <w:gridCol w:w="2008"/>
            </w:tblGrid>
            <w:tr w:rsidR="000823F0" w:rsidRPr="008E2753" w14:paraId="7E9AD935" w14:textId="77777777" w:rsidTr="004F2FCE">
              <w:trPr>
                <w:trHeight w:val="340"/>
              </w:trPr>
              <w:tc>
                <w:tcPr>
                  <w:tcW w:w="2757" w:type="dxa"/>
                </w:tcPr>
                <w:p w14:paraId="6DD9A9D8" w14:textId="77777777" w:rsidR="000823F0" w:rsidRPr="008E2753" w:rsidRDefault="000823F0" w:rsidP="004F2FCE">
                  <w:pPr>
                    <w:snapToGrid w:val="0"/>
                    <w:rPr>
                      <w:b/>
                      <w:bCs w:val="0"/>
                      <w:lang w:val="en-US"/>
                    </w:rPr>
                  </w:pPr>
                  <w:r w:rsidRPr="008E2753">
                    <w:rPr>
                      <w:b/>
                      <w:lang w:val="en-US"/>
                    </w:rPr>
                    <w:t>Parameter/Configurations</w:t>
                  </w:r>
                </w:p>
              </w:tc>
              <w:tc>
                <w:tcPr>
                  <w:tcW w:w="4012" w:type="dxa"/>
                </w:tcPr>
                <w:p w14:paraId="5255C34C" w14:textId="77777777" w:rsidR="000823F0" w:rsidRPr="008E2753" w:rsidRDefault="000823F0" w:rsidP="004F2FCE">
                  <w:pPr>
                    <w:snapToGrid w:val="0"/>
                    <w:rPr>
                      <w:b/>
                      <w:bCs w:val="0"/>
                      <w:lang w:val="en-US"/>
                    </w:rPr>
                  </w:pPr>
                  <w:r w:rsidRPr="008E2753">
                    <w:rPr>
                      <w:b/>
                      <w:lang w:val="en-US"/>
                    </w:rPr>
                    <w:t>Options/Values</w:t>
                  </w:r>
                </w:p>
              </w:tc>
              <w:tc>
                <w:tcPr>
                  <w:tcW w:w="2007" w:type="dxa"/>
                </w:tcPr>
                <w:p w14:paraId="3F320FF4" w14:textId="77777777" w:rsidR="000823F0" w:rsidRPr="008E2753" w:rsidRDefault="000823F0" w:rsidP="004F2FCE">
                  <w:pPr>
                    <w:snapToGrid w:val="0"/>
                    <w:rPr>
                      <w:b/>
                      <w:bCs w:val="0"/>
                      <w:lang w:val="en-US"/>
                    </w:rPr>
                  </w:pPr>
                  <w:r w:rsidRPr="008E2753">
                    <w:rPr>
                      <w:b/>
                      <w:lang w:val="en-US"/>
                    </w:rPr>
                    <w:t>Company comments</w:t>
                  </w:r>
                </w:p>
              </w:tc>
            </w:tr>
            <w:tr w:rsidR="000823F0" w:rsidRPr="008E2753" w14:paraId="353612FA" w14:textId="77777777" w:rsidTr="004F2FCE">
              <w:trPr>
                <w:trHeight w:val="1058"/>
              </w:trPr>
              <w:tc>
                <w:tcPr>
                  <w:tcW w:w="8777" w:type="dxa"/>
                  <w:gridSpan w:val="3"/>
                </w:tcPr>
                <w:p w14:paraId="158BB0BB" w14:textId="77777777" w:rsidR="000823F0" w:rsidRPr="008E2753" w:rsidRDefault="000823F0" w:rsidP="004F2FCE">
                  <w:pPr>
                    <w:snapToGrid w:val="0"/>
                    <w:rPr>
                      <w:b/>
                      <w:bCs w:val="0"/>
                      <w:lang w:val="en-US"/>
                    </w:rPr>
                  </w:pPr>
                </w:p>
                <w:p w14:paraId="2B07ADC2" w14:textId="77777777" w:rsidR="000823F0" w:rsidRPr="008E2753" w:rsidRDefault="000823F0" w:rsidP="004F2FCE">
                  <w:pPr>
                    <w:snapToGrid w:val="0"/>
                    <w:rPr>
                      <w:b/>
                      <w:bCs w:val="0"/>
                      <w:lang w:val="en-US"/>
                    </w:rPr>
                  </w:pPr>
                  <w:r w:rsidRPr="008E2753">
                    <w:rPr>
                      <w:b/>
                      <w:lang w:val="en-US"/>
                    </w:rPr>
                    <w:t>Channel/data-set related</w:t>
                  </w:r>
                </w:p>
                <w:p w14:paraId="60A1AB50" w14:textId="77777777" w:rsidR="000823F0" w:rsidRPr="008E2753" w:rsidRDefault="000823F0" w:rsidP="004F2FCE">
                  <w:pPr>
                    <w:snapToGrid w:val="0"/>
                    <w:rPr>
                      <w:lang w:val="en-US"/>
                    </w:rPr>
                  </w:pPr>
                </w:p>
              </w:tc>
            </w:tr>
            <w:tr w:rsidR="000823F0" w:rsidRPr="008E2753" w14:paraId="3F39FEE4" w14:textId="77777777" w:rsidTr="004F2FCE">
              <w:trPr>
                <w:trHeight w:val="529"/>
              </w:trPr>
              <w:tc>
                <w:tcPr>
                  <w:tcW w:w="2757" w:type="dxa"/>
                  <w:vMerge w:val="restart"/>
                </w:tcPr>
                <w:p w14:paraId="7682BE69" w14:textId="77777777" w:rsidR="000823F0" w:rsidRPr="008E2753" w:rsidRDefault="000823F0" w:rsidP="004F2FCE">
                  <w:pPr>
                    <w:snapToGrid w:val="0"/>
                    <w:rPr>
                      <w:lang w:val="en-US"/>
                    </w:rPr>
                  </w:pPr>
                  <w:r w:rsidRPr="008E2753">
                    <w:rPr>
                      <w:lang w:val="en-US"/>
                    </w:rPr>
                    <w:t>UE antenna element assumptions</w:t>
                  </w:r>
                </w:p>
              </w:tc>
              <w:tc>
                <w:tcPr>
                  <w:tcW w:w="4012" w:type="dxa"/>
                </w:tcPr>
                <w:p w14:paraId="10CFA7D3" w14:textId="77777777" w:rsidR="000823F0" w:rsidRPr="008E2753" w:rsidRDefault="000823F0" w:rsidP="002B3EBE">
                  <w:pPr>
                    <w:numPr>
                      <w:ilvl w:val="0"/>
                      <w:numId w:val="35"/>
                    </w:numPr>
                    <w:tabs>
                      <w:tab w:val="num" w:pos="360"/>
                    </w:tabs>
                    <w:suppressAutoHyphens w:val="0"/>
                    <w:overflowPunct/>
                    <w:autoSpaceDE/>
                    <w:snapToGrid w:val="0"/>
                    <w:contextualSpacing/>
                    <w:textAlignment w:val="auto"/>
                    <w:rPr>
                      <w:lang w:val="en-US"/>
                    </w:rPr>
                  </w:pPr>
                  <w:r w:rsidRPr="008E2753">
                    <w:rPr>
                      <w:lang w:val="en-US"/>
                    </w:rPr>
                    <w:t>Option 1: Omni-directional antenna elements (Ericsson)</w:t>
                  </w:r>
                </w:p>
                <w:p w14:paraId="09660FDD" w14:textId="77777777" w:rsidR="000823F0" w:rsidRPr="008E2753" w:rsidRDefault="000823F0" w:rsidP="002B3EBE">
                  <w:pPr>
                    <w:numPr>
                      <w:ilvl w:val="0"/>
                      <w:numId w:val="35"/>
                    </w:numPr>
                    <w:tabs>
                      <w:tab w:val="num" w:pos="360"/>
                    </w:tabs>
                    <w:suppressAutoHyphens w:val="0"/>
                    <w:overflowPunct/>
                    <w:autoSpaceDE/>
                    <w:snapToGrid w:val="0"/>
                    <w:contextualSpacing/>
                    <w:textAlignment w:val="auto"/>
                    <w:rPr>
                      <w:lang w:val="en-US"/>
                    </w:rPr>
                  </w:pPr>
                  <w:r w:rsidRPr="008E2753">
                    <w:rPr>
                      <w:lang w:val="en-US"/>
                    </w:rPr>
                    <w:t>Option 2: Directional antenna elements</w:t>
                  </w:r>
                </w:p>
                <w:p w14:paraId="2B7B4C55" w14:textId="77777777" w:rsidR="000823F0" w:rsidRPr="008E2753" w:rsidRDefault="000823F0" w:rsidP="002B3EBE">
                  <w:pPr>
                    <w:numPr>
                      <w:ilvl w:val="0"/>
                      <w:numId w:val="35"/>
                    </w:numPr>
                    <w:tabs>
                      <w:tab w:val="num" w:pos="360"/>
                    </w:tabs>
                    <w:suppressAutoHyphens w:val="0"/>
                    <w:overflowPunct/>
                    <w:autoSpaceDE/>
                    <w:snapToGrid w:val="0"/>
                    <w:contextualSpacing/>
                    <w:textAlignment w:val="auto"/>
                    <w:rPr>
                      <w:lang w:val="en-US"/>
                    </w:rPr>
                  </w:pPr>
                  <w:r w:rsidRPr="008E2753">
                    <w:rPr>
                      <w:lang w:val="en-US"/>
                    </w:rPr>
                    <w:t>Option 3: Other</w:t>
                  </w:r>
                </w:p>
              </w:tc>
              <w:tc>
                <w:tcPr>
                  <w:tcW w:w="2007" w:type="dxa"/>
                </w:tcPr>
                <w:p w14:paraId="342C1173" w14:textId="77777777" w:rsidR="000823F0" w:rsidRPr="008E2753" w:rsidRDefault="000823F0" w:rsidP="004F2FCE">
                  <w:pPr>
                    <w:snapToGrid w:val="0"/>
                    <w:rPr>
                      <w:lang w:val="en-US"/>
                    </w:rPr>
                  </w:pPr>
                  <w:r w:rsidRPr="008E2753">
                    <w:rPr>
                      <w:lang w:val="en-US"/>
                    </w:rPr>
                    <w:t>[Apple] We provided 2 simulation results:</w:t>
                  </w:r>
                  <w:r w:rsidRPr="008E2753">
                    <w:rPr>
                      <w:lang w:val="en-US"/>
                    </w:rPr>
                    <w:br/>
                    <w:t xml:space="preserve">Directional (both horizontal/vertical) </w:t>
                  </w:r>
                  <w:r w:rsidRPr="008E2753">
                    <w:rPr>
                      <w:lang w:val="en-US"/>
                    </w:rPr>
                    <w:br/>
                    <w:t>Omni (both horizontal/vertical)</w:t>
                  </w:r>
                </w:p>
                <w:p w14:paraId="19A647F0" w14:textId="77777777" w:rsidR="000823F0" w:rsidRPr="008E2753" w:rsidRDefault="000823F0" w:rsidP="004F2FCE">
                  <w:pPr>
                    <w:snapToGrid w:val="0"/>
                    <w:rPr>
                      <w:lang w:val="en-US"/>
                    </w:rPr>
                  </w:pPr>
                  <w:r w:rsidRPr="008E2753">
                    <w:rPr>
                      <w:lang w:val="en-US"/>
                    </w:rPr>
                    <w:t>[QC] Option 1 (both horizontal and vertical)</w:t>
                  </w:r>
                </w:p>
                <w:p w14:paraId="1B228FE4" w14:textId="77777777" w:rsidR="000823F0" w:rsidRPr="008E2753" w:rsidRDefault="000823F0" w:rsidP="004F2FCE">
                  <w:pPr>
                    <w:snapToGrid w:val="0"/>
                    <w:rPr>
                      <w:lang w:val="en-US"/>
                    </w:rPr>
                  </w:pPr>
                  <w:r w:rsidRPr="008E2753">
                    <w:rPr>
                      <w:lang w:val="en-US"/>
                    </w:rPr>
                    <w:t>[Intel] Option 1</w:t>
                  </w:r>
                </w:p>
                <w:p w14:paraId="17F6DF2B" w14:textId="77777777" w:rsidR="000823F0" w:rsidRPr="008E2753" w:rsidRDefault="000823F0" w:rsidP="004F2FCE">
                  <w:pPr>
                    <w:snapToGrid w:val="0"/>
                    <w:rPr>
                      <w:lang w:val="en-US"/>
                    </w:rPr>
                  </w:pPr>
                  <w:r w:rsidRPr="008E2753">
                    <w:rPr>
                      <w:lang w:val="en-US"/>
                    </w:rPr>
                    <w:t>[</w:t>
                  </w:r>
                  <w:r w:rsidRPr="008E2753">
                    <w:rPr>
                      <w:rFonts w:hint="eastAsia"/>
                      <w:lang w:val="en-US"/>
                    </w:rPr>
                    <w:t>OPPO</w:t>
                  </w:r>
                  <w:r w:rsidRPr="008E2753">
                    <w:rPr>
                      <w:lang w:val="en-US"/>
                    </w:rPr>
                    <w:t>]:Option1</w:t>
                  </w:r>
                </w:p>
                <w:p w14:paraId="74DC3714" w14:textId="77777777" w:rsidR="000823F0" w:rsidRPr="008E2753" w:rsidRDefault="000823F0" w:rsidP="004F2FCE">
                  <w:pPr>
                    <w:snapToGrid w:val="0"/>
                    <w:rPr>
                      <w:lang w:val="en-US"/>
                    </w:rPr>
                  </w:pPr>
                  <w:r w:rsidRPr="008E2753">
                    <w:rPr>
                      <w:rFonts w:hint="eastAsia"/>
                      <w:lang w:val="en-US"/>
                    </w:rPr>
                    <w:t>[CMCC] option 1</w:t>
                  </w:r>
                </w:p>
              </w:tc>
            </w:tr>
            <w:tr w:rsidR="000823F0" w:rsidRPr="008E2753" w14:paraId="6B1A55D7" w14:textId="77777777" w:rsidTr="004F2FCE">
              <w:trPr>
                <w:trHeight w:val="969"/>
              </w:trPr>
              <w:tc>
                <w:tcPr>
                  <w:tcW w:w="2757" w:type="dxa"/>
                  <w:vMerge/>
                </w:tcPr>
                <w:p w14:paraId="2EF437C9" w14:textId="77777777" w:rsidR="000823F0" w:rsidRPr="008E2753" w:rsidRDefault="000823F0" w:rsidP="004F2FCE">
                  <w:pPr>
                    <w:snapToGrid w:val="0"/>
                    <w:rPr>
                      <w:lang w:val="en-US"/>
                    </w:rPr>
                  </w:pPr>
                </w:p>
              </w:tc>
              <w:tc>
                <w:tcPr>
                  <w:tcW w:w="6020" w:type="dxa"/>
                  <w:gridSpan w:val="2"/>
                </w:tcPr>
                <w:p w14:paraId="6A0CF461" w14:textId="77777777" w:rsidR="000823F0" w:rsidRPr="008E2753" w:rsidRDefault="000823F0" w:rsidP="004F2FCE">
                  <w:pPr>
                    <w:snapToGrid w:val="0"/>
                    <w:rPr>
                      <w:b/>
                      <w:bCs w:val="0"/>
                      <w:lang w:val="en-US"/>
                    </w:rPr>
                  </w:pPr>
                  <w:r w:rsidRPr="008E2753">
                    <w:rPr>
                      <w:b/>
                      <w:lang w:val="en-US"/>
                    </w:rPr>
                    <w:t>Configuration for alignment:</w:t>
                  </w:r>
                </w:p>
                <w:p w14:paraId="0E082FB1" w14:textId="77777777" w:rsidR="000823F0" w:rsidRPr="008E2753" w:rsidRDefault="000823F0" w:rsidP="002B3EBE">
                  <w:pPr>
                    <w:numPr>
                      <w:ilvl w:val="0"/>
                      <w:numId w:val="34"/>
                    </w:numPr>
                    <w:tabs>
                      <w:tab w:val="num" w:pos="360"/>
                    </w:tabs>
                    <w:suppressAutoHyphens w:val="0"/>
                    <w:overflowPunct/>
                    <w:autoSpaceDE/>
                    <w:snapToGrid w:val="0"/>
                    <w:spacing w:after="160" w:line="278" w:lineRule="auto"/>
                    <w:contextualSpacing/>
                    <w:textAlignment w:val="auto"/>
                    <w:rPr>
                      <w:color w:val="92D050"/>
                      <w:lang w:val="en-US"/>
                    </w:rPr>
                  </w:pPr>
                  <w:r w:rsidRPr="008E2753">
                    <w:rPr>
                      <w:lang w:val="en-US"/>
                    </w:rPr>
                    <w:t>Ideal omni-directional antenna elements following RAN1 assumptions</w:t>
                  </w:r>
                </w:p>
              </w:tc>
            </w:tr>
            <w:tr w:rsidR="000823F0" w:rsidRPr="008E2753" w14:paraId="4CB9B8B3" w14:textId="77777777" w:rsidTr="004F2FCE">
              <w:trPr>
                <w:trHeight w:val="1435"/>
              </w:trPr>
              <w:tc>
                <w:tcPr>
                  <w:tcW w:w="2757" w:type="dxa"/>
                  <w:vMerge w:val="restart"/>
                </w:tcPr>
                <w:p w14:paraId="6C5C1050" w14:textId="77777777" w:rsidR="000823F0" w:rsidRPr="008E2753" w:rsidRDefault="000823F0" w:rsidP="004F2FCE">
                  <w:pPr>
                    <w:snapToGrid w:val="0"/>
                    <w:rPr>
                      <w:lang w:val="en-US"/>
                    </w:rPr>
                  </w:pPr>
                  <w:r w:rsidRPr="008E2753">
                    <w:rPr>
                      <w:lang w:val="en-US"/>
                    </w:rPr>
                    <w:t>Sub-band channel averaging</w:t>
                  </w:r>
                </w:p>
              </w:tc>
              <w:tc>
                <w:tcPr>
                  <w:tcW w:w="4012" w:type="dxa"/>
                </w:tcPr>
                <w:p w14:paraId="22EACCF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QC, Apple, vivo, Ericsson,OPPO] Average of covariance channel matrix per RBs in the sub-band before SVD</w:t>
                  </w:r>
                </w:p>
                <w:p w14:paraId="24C5FBF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[ZTE]: Per sub-band</w:t>
                  </w:r>
                </w:p>
                <w:p w14:paraId="5A60239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 xml:space="preserve">[CMCC]: Average of raw channel matrix </w:t>
                  </w:r>
                  <w:r w:rsidRPr="008E2753">
                    <w:rPr>
                      <w:lang w:val="en-US"/>
                    </w:rPr>
                    <w:t>per RBs in the sub-band</w:t>
                  </w:r>
                  <w:r w:rsidRPr="008E2753">
                    <w:rPr>
                      <w:rFonts w:hint="eastAsia"/>
                      <w:lang w:val="en-US"/>
                    </w:rPr>
                    <w:t xml:space="preserve"> before SVD</w:t>
                  </w:r>
                </w:p>
              </w:tc>
              <w:tc>
                <w:tcPr>
                  <w:tcW w:w="2007" w:type="dxa"/>
                </w:tcPr>
                <w:p w14:paraId="35418702" w14:textId="77777777" w:rsidR="000823F0" w:rsidRPr="008E2753" w:rsidRDefault="000823F0" w:rsidP="004F2FCE">
                  <w:pPr>
                    <w:snapToGrid w:val="0"/>
                    <w:rPr>
                      <w:lang w:val="en-US"/>
                    </w:rPr>
                  </w:pPr>
                  <w:r w:rsidRPr="008E2753">
                    <w:rPr>
                      <w:rFonts w:hint="eastAsia"/>
                      <w:lang w:val="en-US"/>
                    </w:rPr>
                    <w:t xml:space="preserve">CATT: Prefer not to do the averaging before SVD. </w:t>
                  </w:r>
                </w:p>
                <w:p w14:paraId="2DE531F1" w14:textId="77777777" w:rsidR="000823F0" w:rsidRPr="008E2753" w:rsidRDefault="000823F0" w:rsidP="004F2FCE">
                  <w:pPr>
                    <w:snapToGrid w:val="0"/>
                    <w:rPr>
                      <w:lang w:val="en-US"/>
                    </w:rPr>
                  </w:pPr>
                </w:p>
              </w:tc>
            </w:tr>
            <w:tr w:rsidR="000823F0" w:rsidRPr="008E2753" w14:paraId="13377BAE" w14:textId="77777777" w:rsidTr="004F2FCE">
              <w:trPr>
                <w:trHeight w:val="1124"/>
              </w:trPr>
              <w:tc>
                <w:tcPr>
                  <w:tcW w:w="2757" w:type="dxa"/>
                  <w:vMerge/>
                </w:tcPr>
                <w:p w14:paraId="0BEF962E" w14:textId="77777777" w:rsidR="000823F0" w:rsidRPr="008E2753" w:rsidRDefault="000823F0" w:rsidP="004F2FCE">
                  <w:pPr>
                    <w:snapToGrid w:val="0"/>
                    <w:rPr>
                      <w:lang w:val="en-US"/>
                    </w:rPr>
                  </w:pPr>
                </w:p>
              </w:tc>
              <w:tc>
                <w:tcPr>
                  <w:tcW w:w="6020" w:type="dxa"/>
                  <w:gridSpan w:val="2"/>
                </w:tcPr>
                <w:p w14:paraId="01610C73" w14:textId="77777777" w:rsidR="000823F0" w:rsidRPr="008E2753" w:rsidRDefault="000823F0" w:rsidP="004F2FCE">
                  <w:pPr>
                    <w:snapToGrid w:val="0"/>
                    <w:rPr>
                      <w:b/>
                      <w:bCs w:val="0"/>
                      <w:lang w:val="en-US"/>
                    </w:rPr>
                  </w:pPr>
                  <w:r w:rsidRPr="008E2753">
                    <w:rPr>
                      <w:b/>
                      <w:lang w:val="en-US"/>
                    </w:rPr>
                    <w:t>Configuration for alignment:</w:t>
                  </w:r>
                </w:p>
                <w:p w14:paraId="032751ED"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Average of covariance channel matrices per PRBs in the sub-band</w:t>
                  </w:r>
                </w:p>
                <w:p w14:paraId="167EA2C7" w14:textId="77777777" w:rsidR="000823F0" w:rsidRPr="008E2753" w:rsidRDefault="000823F0" w:rsidP="002B3EBE">
                  <w:pPr>
                    <w:numPr>
                      <w:ilvl w:val="1"/>
                      <w:numId w:val="34"/>
                    </w:numPr>
                    <w:tabs>
                      <w:tab w:val="num" w:pos="360"/>
                    </w:tabs>
                    <w:suppressAutoHyphens w:val="0"/>
                    <w:overflowPunct/>
                    <w:autoSpaceDE/>
                    <w:snapToGrid w:val="0"/>
                    <w:contextualSpacing/>
                    <w:textAlignment w:val="auto"/>
                    <w:rPr>
                      <w:lang w:val="en-US"/>
                    </w:rPr>
                  </w:pPr>
                  <w:r w:rsidRPr="008E2753">
                    <w:rPr>
                      <w:lang w:val="en-US"/>
                    </w:rPr>
                    <w:t>1 sample per PRB is selected</w:t>
                  </w:r>
                </w:p>
              </w:tc>
            </w:tr>
            <w:tr w:rsidR="000823F0" w:rsidRPr="008E2753" w14:paraId="3952BA79" w14:textId="77777777" w:rsidTr="004F2FCE">
              <w:trPr>
                <w:trHeight w:val="3287"/>
              </w:trPr>
              <w:tc>
                <w:tcPr>
                  <w:tcW w:w="2757" w:type="dxa"/>
                  <w:vMerge w:val="restart"/>
                </w:tcPr>
                <w:p w14:paraId="52908310" w14:textId="77777777" w:rsidR="000823F0" w:rsidRPr="008E2753" w:rsidRDefault="000823F0" w:rsidP="004F2FCE">
                  <w:pPr>
                    <w:snapToGrid w:val="0"/>
                    <w:rPr>
                      <w:lang w:val="en-US"/>
                    </w:rPr>
                  </w:pPr>
                  <w:r w:rsidRPr="008E2753">
                    <w:rPr>
                      <w:lang w:val="en-US"/>
                    </w:rPr>
                    <w:t>Any other pre-processing</w:t>
                  </w:r>
                </w:p>
              </w:tc>
              <w:tc>
                <w:tcPr>
                  <w:tcW w:w="4012" w:type="dxa"/>
                </w:tcPr>
                <w:p w14:paraId="0D00CB87"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To be listed if used</w:t>
                  </w:r>
                </w:p>
                <w:p w14:paraId="728CB99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Ericsson] Normalize the phase of all entries of the eigenvector based on the phase of the 1</w:t>
                  </w:r>
                  <w:r w:rsidRPr="008E2753">
                    <w:rPr>
                      <w:vertAlign w:val="superscript"/>
                      <w:lang w:val="en-US"/>
                    </w:rPr>
                    <w:t>st</w:t>
                  </w:r>
                  <w:r w:rsidRPr="008E2753">
                    <w:rPr>
                      <w:lang w:val="en-US"/>
                    </w:rPr>
                    <w:t xml:space="preserve"> entry of the eigenvector</w:t>
                  </w:r>
                </w:p>
                <w:p w14:paraId="1BB8642B" w14:textId="77777777" w:rsidR="000823F0" w:rsidRPr="008E2753" w:rsidRDefault="000823F0" w:rsidP="004F2FCE">
                  <w:pPr>
                    <w:widowControl w:val="0"/>
                    <w:snapToGrid w:val="0"/>
                    <w:ind w:left="800" w:hanging="420"/>
                    <w:rPr>
                      <w:lang w:val="en-US"/>
                    </w:rPr>
                  </w:pPr>
                </w:p>
                <w:p w14:paraId="0BE793C6"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[OPPO] Normalize the phase of all entries of the eigenvector based on the phase of the last entry of the eigenvector</w:t>
                  </w:r>
                </w:p>
                <w:p w14:paraId="4E1CD7B7" w14:textId="77777777" w:rsidR="000823F0" w:rsidRPr="008E2753" w:rsidRDefault="000823F0" w:rsidP="004F2FCE">
                  <w:pPr>
                    <w:widowControl w:val="0"/>
                    <w:snapToGrid w:val="0"/>
                    <w:ind w:left="800" w:hanging="420"/>
                    <w:rPr>
                      <w:lang w:val="en-US"/>
                    </w:rPr>
                  </w:pPr>
                </w:p>
                <w:p w14:paraId="438C579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Normalize the phase of all entries of the eigenvector based on the phase of that entry that has the maximum amplitude averaged over the sub-bands</w:t>
                  </w:r>
                </w:p>
              </w:tc>
              <w:tc>
                <w:tcPr>
                  <w:tcW w:w="2007" w:type="dxa"/>
                </w:tcPr>
                <w:p w14:paraId="7A08A945" w14:textId="77777777" w:rsidR="000823F0" w:rsidRPr="008E2753" w:rsidRDefault="000823F0" w:rsidP="004F2FCE">
                  <w:pPr>
                    <w:snapToGrid w:val="0"/>
                    <w:rPr>
                      <w:lang w:val="en-US"/>
                    </w:rPr>
                  </w:pPr>
                  <w:r w:rsidRPr="008E2753">
                    <w:rPr>
                      <w:lang w:val="en-US"/>
                    </w:rPr>
                    <w:t>[Intel] prefer no other pre-processing</w:t>
                  </w:r>
                </w:p>
              </w:tc>
            </w:tr>
            <w:tr w:rsidR="000823F0" w:rsidRPr="008E2753" w14:paraId="36EF7411" w14:textId="77777777" w:rsidTr="004F2FCE">
              <w:trPr>
                <w:trHeight w:val="1749"/>
              </w:trPr>
              <w:tc>
                <w:tcPr>
                  <w:tcW w:w="2757" w:type="dxa"/>
                  <w:vMerge/>
                </w:tcPr>
                <w:p w14:paraId="35C877EB" w14:textId="77777777" w:rsidR="000823F0" w:rsidRPr="008E2753" w:rsidRDefault="000823F0" w:rsidP="004F2FCE">
                  <w:pPr>
                    <w:snapToGrid w:val="0"/>
                    <w:rPr>
                      <w:lang w:val="en-US"/>
                    </w:rPr>
                  </w:pPr>
                </w:p>
              </w:tc>
              <w:tc>
                <w:tcPr>
                  <w:tcW w:w="6020" w:type="dxa"/>
                  <w:gridSpan w:val="2"/>
                </w:tcPr>
                <w:p w14:paraId="66AD428B" w14:textId="77777777" w:rsidR="000823F0" w:rsidRPr="008E2753" w:rsidRDefault="000823F0" w:rsidP="004F2FCE">
                  <w:pPr>
                    <w:snapToGrid w:val="0"/>
                    <w:rPr>
                      <w:b/>
                      <w:bCs w:val="0"/>
                      <w:lang w:val="en-US"/>
                    </w:rPr>
                  </w:pPr>
                  <w:r w:rsidRPr="008E2753">
                    <w:rPr>
                      <w:b/>
                      <w:lang w:val="en-US"/>
                    </w:rPr>
                    <w:t>Configuration for alignment:</w:t>
                  </w:r>
                </w:p>
                <w:p w14:paraId="1FDEB5F9"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Apply phase normalization:</w:t>
                  </w:r>
                </w:p>
                <w:p w14:paraId="3DF7E561" w14:textId="77777777" w:rsidR="000823F0" w:rsidRPr="008E2753" w:rsidRDefault="000823F0" w:rsidP="002B3EBE">
                  <w:pPr>
                    <w:numPr>
                      <w:ilvl w:val="1"/>
                      <w:numId w:val="34"/>
                    </w:numPr>
                    <w:tabs>
                      <w:tab w:val="num" w:pos="360"/>
                    </w:tabs>
                    <w:suppressAutoHyphens w:val="0"/>
                    <w:overflowPunct/>
                    <w:autoSpaceDE/>
                    <w:snapToGrid w:val="0"/>
                    <w:contextualSpacing/>
                    <w:textAlignment w:val="auto"/>
                    <w:rPr>
                      <w:lang w:val="en-US"/>
                    </w:rPr>
                  </w:pPr>
                  <w:r w:rsidRPr="008E2753">
                    <w:rPr>
                      <w:lang w:val="en-US"/>
                    </w:rPr>
                    <w:t>Normalize the phase of all entries of the eigenvector based on the phase of the 1</w:t>
                  </w:r>
                  <w:r w:rsidRPr="008E2753">
                    <w:rPr>
                      <w:vertAlign w:val="superscript"/>
                      <w:lang w:val="en-US"/>
                    </w:rPr>
                    <w:t>st</w:t>
                  </w:r>
                  <w:r w:rsidRPr="008E2753">
                    <w:rPr>
                      <w:lang w:val="en-US"/>
                    </w:rPr>
                    <w:t xml:space="preserve"> entry of the eigenvector</w:t>
                  </w:r>
                </w:p>
                <w:p w14:paraId="6A277E7F"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i.e. the phase of the first value of the eigenvector is 0.</w:t>
                  </w:r>
                </w:p>
                <w:p w14:paraId="082CBA30" w14:textId="77777777" w:rsidR="000823F0" w:rsidRPr="008E2753" w:rsidRDefault="000823F0" w:rsidP="002B3EBE">
                  <w:pPr>
                    <w:numPr>
                      <w:ilvl w:val="0"/>
                      <w:numId w:val="37"/>
                    </w:numPr>
                    <w:tabs>
                      <w:tab w:val="num" w:pos="360"/>
                    </w:tabs>
                    <w:suppressAutoHyphens w:val="0"/>
                    <w:overflowPunct/>
                    <w:autoSpaceDE/>
                    <w:snapToGrid w:val="0"/>
                    <w:contextualSpacing/>
                    <w:textAlignment w:val="auto"/>
                    <w:rPr>
                      <w:lang w:val="en-US"/>
                    </w:rPr>
                  </w:pPr>
                  <w:r w:rsidRPr="008E2753">
                    <w:rPr>
                      <w:lang w:val="en-US"/>
                    </w:rPr>
                    <w:t>L2 norm of the eigenvector is equal to 1.</w:t>
                  </w:r>
                </w:p>
              </w:tc>
            </w:tr>
            <w:tr w:rsidR="000823F0" w:rsidRPr="008E2753" w14:paraId="19D6317A" w14:textId="77777777" w:rsidTr="004F2FCE">
              <w:trPr>
                <w:trHeight w:val="3287"/>
              </w:trPr>
              <w:tc>
                <w:tcPr>
                  <w:tcW w:w="2757" w:type="dxa"/>
                  <w:vMerge w:val="restart"/>
                </w:tcPr>
                <w:p w14:paraId="1B448599" w14:textId="77777777" w:rsidR="000823F0" w:rsidRPr="008E2753" w:rsidRDefault="000823F0" w:rsidP="004F2FCE">
                  <w:pPr>
                    <w:snapToGrid w:val="0"/>
                    <w:rPr>
                      <w:lang w:val="en-US"/>
                    </w:rPr>
                  </w:pPr>
                  <w:r w:rsidRPr="008E2753">
                    <w:rPr>
                      <w:lang w:val="en-US"/>
                    </w:rPr>
                    <w:lastRenderedPageBreak/>
                    <w:t>Data collection assumptions</w:t>
                  </w:r>
                </w:p>
              </w:tc>
              <w:tc>
                <w:tcPr>
                  <w:tcW w:w="4012" w:type="dxa"/>
                </w:tcPr>
                <w:p w14:paraId="2EC5F4C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w:t>
                  </w:r>
                  <w:r w:rsidRPr="008E2753">
                    <w:rPr>
                      <w:rFonts w:hint="eastAsia"/>
                      <w:lang w:val="en-US"/>
                    </w:rPr>
                    <w:t>, CATT, ZTE</w:t>
                  </w:r>
                  <w:r w:rsidRPr="008E2753">
                    <w:rPr>
                      <w:lang w:val="en-US"/>
                    </w:rPr>
                    <w:t>, Ericsson</w:t>
                  </w:r>
                  <w:r w:rsidRPr="008E2753">
                    <w:rPr>
                      <w:rFonts w:hint="eastAsia"/>
                      <w:lang w:val="en-US"/>
                    </w:rPr>
                    <w:t>, CMCC</w:t>
                  </w:r>
                  <w:r w:rsidRPr="008E2753">
                    <w:rPr>
                      <w:lang w:val="en-US"/>
                    </w:rPr>
                    <w:t>] Each channel realization is collected from independent UE drop</w:t>
                  </w:r>
                </w:p>
                <w:p w14:paraId="7B4B7676"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Multiple channel realization can be collected from the same UE</w:t>
                  </w:r>
                </w:p>
                <w:p w14:paraId="190C91B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Other</w:t>
                  </w:r>
                </w:p>
                <w:p w14:paraId="123EF545"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Multiple channels realizations are collected from multiple UEs and multiple drops of same UE</w:t>
                  </w:r>
                </w:p>
                <w:p w14:paraId="14541F1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Intel, OPPO]:  Multiple drops. Each drop collect data from multiple UEs. Additionally collect samples from channel realization from each UE spaced at de-correlated interval.</w:t>
                  </w:r>
                </w:p>
              </w:tc>
              <w:tc>
                <w:tcPr>
                  <w:tcW w:w="2007" w:type="dxa"/>
                </w:tcPr>
                <w:p w14:paraId="7A39E369" w14:textId="77777777" w:rsidR="000823F0" w:rsidRPr="008E2753" w:rsidRDefault="000823F0" w:rsidP="004F2FCE">
                  <w:pPr>
                    <w:snapToGrid w:val="0"/>
                    <w:rPr>
                      <w:lang w:val="en-US"/>
                    </w:rPr>
                  </w:pPr>
                </w:p>
              </w:tc>
            </w:tr>
            <w:tr w:rsidR="000823F0" w:rsidRPr="008E2753" w14:paraId="3760A18A" w14:textId="77777777" w:rsidTr="004F2FCE">
              <w:trPr>
                <w:trHeight w:val="869"/>
              </w:trPr>
              <w:tc>
                <w:tcPr>
                  <w:tcW w:w="2757" w:type="dxa"/>
                  <w:vMerge/>
                </w:tcPr>
                <w:p w14:paraId="4934D263" w14:textId="77777777" w:rsidR="000823F0" w:rsidRPr="008E2753" w:rsidRDefault="000823F0" w:rsidP="004F2FCE">
                  <w:pPr>
                    <w:snapToGrid w:val="0"/>
                    <w:rPr>
                      <w:lang w:val="en-US"/>
                    </w:rPr>
                  </w:pPr>
                </w:p>
              </w:tc>
              <w:tc>
                <w:tcPr>
                  <w:tcW w:w="6020" w:type="dxa"/>
                  <w:gridSpan w:val="2"/>
                </w:tcPr>
                <w:p w14:paraId="0A77FB3B" w14:textId="77777777" w:rsidR="000823F0" w:rsidRPr="008E2753" w:rsidRDefault="000823F0" w:rsidP="004F2FCE">
                  <w:pPr>
                    <w:snapToGrid w:val="0"/>
                    <w:rPr>
                      <w:b/>
                      <w:bCs w:val="0"/>
                      <w:lang w:val="en-US"/>
                    </w:rPr>
                  </w:pPr>
                  <w:r w:rsidRPr="008E2753">
                    <w:rPr>
                      <w:b/>
                      <w:lang w:val="en-US"/>
                    </w:rPr>
                    <w:t>Configuration for alignment:</w:t>
                  </w:r>
                </w:p>
                <w:p w14:paraId="37EDC30D"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Strive to ensure that the samples are decorrelated, especially when collected from the same UEs.</w:t>
                  </w:r>
                </w:p>
              </w:tc>
            </w:tr>
            <w:tr w:rsidR="000823F0" w:rsidRPr="008E2753" w14:paraId="4213FCD1" w14:textId="77777777" w:rsidTr="004F2FCE">
              <w:trPr>
                <w:trHeight w:val="3174"/>
              </w:trPr>
              <w:tc>
                <w:tcPr>
                  <w:tcW w:w="2757" w:type="dxa"/>
                  <w:vMerge w:val="restart"/>
                </w:tcPr>
                <w:p w14:paraId="1122007B" w14:textId="77777777" w:rsidR="000823F0" w:rsidRPr="008E2753" w:rsidRDefault="000823F0" w:rsidP="004F2FCE">
                  <w:pPr>
                    <w:snapToGrid w:val="0"/>
                    <w:rPr>
                      <w:lang w:val="en-US"/>
                    </w:rPr>
                  </w:pPr>
                  <w:r w:rsidRPr="008E2753">
                    <w:rPr>
                      <w:lang w:val="en-US"/>
                    </w:rPr>
                    <w:t>Training dataset size</w:t>
                  </w:r>
                </w:p>
              </w:tc>
              <w:tc>
                <w:tcPr>
                  <w:tcW w:w="4012" w:type="dxa"/>
                </w:tcPr>
                <w:p w14:paraId="60791DE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630K</w:t>
                  </w:r>
                </w:p>
                <w:p w14:paraId="217C77F1"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450K</w:t>
                  </w:r>
                </w:p>
                <w:p w14:paraId="3F12104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[Samsung]: 25K</w:t>
                  </w:r>
                </w:p>
                <w:p w14:paraId="330812D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[R&amp;S]: 614,440</w:t>
                  </w:r>
                </w:p>
                <w:p w14:paraId="57C7BD2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[MTK]: 700K</w:t>
                  </w:r>
                </w:p>
                <w:p w14:paraId="24AFCB4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[Ericsson]: 800K</w:t>
                  </w:r>
                </w:p>
                <w:p w14:paraId="0716E57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[Intel]: 200K</w:t>
                  </w:r>
                </w:p>
                <w:p w14:paraId="146D212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[CATT]: 102,600</w:t>
                  </w:r>
                </w:p>
                <w:p w14:paraId="399DADB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[ZTE]: 600k</w:t>
                  </w:r>
                </w:p>
                <w:p w14:paraId="711ED39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600K</w:t>
                  </w:r>
                </w:p>
                <w:p w14:paraId="46A8674E"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[vivo]: 243000</w:t>
                  </w:r>
                </w:p>
                <w:p w14:paraId="458FE331"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w:t>
                  </w:r>
                  <w:r w:rsidRPr="008E2753">
                    <w:rPr>
                      <w:lang w:val="en-US"/>
                    </w:rPr>
                    <w:t>OPPO</w:t>
                  </w:r>
                  <w:r w:rsidRPr="008E2753">
                    <w:rPr>
                      <w:rFonts w:hint="eastAsia"/>
                      <w:lang w:val="en-US"/>
                    </w:rPr>
                    <w:t>]</w:t>
                  </w:r>
                  <w:r w:rsidRPr="008E2753">
                    <w:rPr>
                      <w:rFonts w:hint="eastAsia"/>
                      <w:lang w:val="en-US"/>
                    </w:rPr>
                    <w:t>：</w:t>
                  </w:r>
                  <w:r w:rsidRPr="008E2753">
                    <w:rPr>
                      <w:rFonts w:hint="eastAsia"/>
                      <w:lang w:val="en-US"/>
                    </w:rPr>
                    <w:t>600k</w:t>
                  </w:r>
                </w:p>
                <w:p w14:paraId="3C0BB00F"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[CMCC]: 100K</w:t>
                  </w:r>
                </w:p>
              </w:tc>
              <w:tc>
                <w:tcPr>
                  <w:tcW w:w="2007" w:type="dxa"/>
                </w:tcPr>
                <w:p w14:paraId="276E0073" w14:textId="77777777" w:rsidR="000823F0" w:rsidRPr="008E2753" w:rsidRDefault="000823F0" w:rsidP="004F2FCE">
                  <w:pPr>
                    <w:snapToGrid w:val="0"/>
                    <w:rPr>
                      <w:lang w:val="en-US"/>
                    </w:rPr>
                  </w:pPr>
                </w:p>
              </w:tc>
            </w:tr>
            <w:tr w:rsidR="000823F0" w:rsidRPr="008E2753" w14:paraId="7CFF7E3E" w14:textId="77777777" w:rsidTr="004F2FCE">
              <w:trPr>
                <w:trHeight w:val="869"/>
              </w:trPr>
              <w:tc>
                <w:tcPr>
                  <w:tcW w:w="2757" w:type="dxa"/>
                  <w:vMerge/>
                </w:tcPr>
                <w:p w14:paraId="13D6AAE1" w14:textId="77777777" w:rsidR="000823F0" w:rsidRPr="008E2753" w:rsidRDefault="000823F0" w:rsidP="004F2FCE">
                  <w:pPr>
                    <w:snapToGrid w:val="0"/>
                    <w:rPr>
                      <w:lang w:val="en-US"/>
                    </w:rPr>
                  </w:pPr>
                </w:p>
              </w:tc>
              <w:tc>
                <w:tcPr>
                  <w:tcW w:w="6020" w:type="dxa"/>
                  <w:gridSpan w:val="2"/>
                </w:tcPr>
                <w:p w14:paraId="2D66421F" w14:textId="77777777" w:rsidR="000823F0" w:rsidRPr="008E2753" w:rsidRDefault="000823F0" w:rsidP="004F2FCE">
                  <w:pPr>
                    <w:snapToGrid w:val="0"/>
                    <w:rPr>
                      <w:b/>
                      <w:bCs w:val="0"/>
                      <w:lang w:val="en-US"/>
                    </w:rPr>
                  </w:pPr>
                  <w:r w:rsidRPr="008E2753">
                    <w:rPr>
                      <w:b/>
                      <w:lang w:val="en-US"/>
                    </w:rPr>
                    <w:t>Configuration for alignment:</w:t>
                  </w:r>
                </w:p>
                <w:p w14:paraId="47036492"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Aim to use the dataset around 600K.</w:t>
                  </w:r>
                </w:p>
                <w:p w14:paraId="68360F8D"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At least 100K sample to be used.</w:t>
                  </w:r>
                </w:p>
              </w:tc>
            </w:tr>
            <w:tr w:rsidR="000823F0" w:rsidRPr="008E2753" w14:paraId="306B051E" w14:textId="77777777" w:rsidTr="004F2FCE">
              <w:trPr>
                <w:trHeight w:val="340"/>
              </w:trPr>
              <w:tc>
                <w:tcPr>
                  <w:tcW w:w="2757" w:type="dxa"/>
                </w:tcPr>
                <w:p w14:paraId="709B118C" w14:textId="77777777" w:rsidR="000823F0" w:rsidRPr="008E2753" w:rsidRDefault="000823F0" w:rsidP="004F2FCE">
                  <w:pPr>
                    <w:snapToGrid w:val="0"/>
                    <w:rPr>
                      <w:lang w:val="en-US"/>
                    </w:rPr>
                  </w:pPr>
                  <w:r w:rsidRPr="008E2753">
                    <w:rPr>
                      <w:lang w:val="en-US"/>
                    </w:rPr>
                    <w:t>Dataset quantization</w:t>
                  </w:r>
                </w:p>
              </w:tc>
              <w:tc>
                <w:tcPr>
                  <w:tcW w:w="4012" w:type="dxa"/>
                </w:tcPr>
                <w:p w14:paraId="07FD1FF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Float32</w:t>
                  </w:r>
                </w:p>
              </w:tc>
              <w:tc>
                <w:tcPr>
                  <w:tcW w:w="2007" w:type="dxa"/>
                </w:tcPr>
                <w:p w14:paraId="14C04D88" w14:textId="77777777" w:rsidR="000823F0" w:rsidRPr="008E2753" w:rsidRDefault="000823F0" w:rsidP="004F2FCE">
                  <w:pPr>
                    <w:snapToGrid w:val="0"/>
                    <w:rPr>
                      <w:lang w:val="en-US"/>
                    </w:rPr>
                  </w:pPr>
                </w:p>
              </w:tc>
            </w:tr>
            <w:tr w:rsidR="000823F0" w:rsidRPr="008E2753" w14:paraId="100E2409" w14:textId="77777777" w:rsidTr="004F2FCE">
              <w:trPr>
                <w:trHeight w:val="377"/>
              </w:trPr>
              <w:tc>
                <w:tcPr>
                  <w:tcW w:w="2757" w:type="dxa"/>
                  <w:vMerge w:val="restart"/>
                </w:tcPr>
                <w:p w14:paraId="14B017E8" w14:textId="77777777" w:rsidR="000823F0" w:rsidRPr="008E2753" w:rsidRDefault="000823F0" w:rsidP="004F2FCE">
                  <w:pPr>
                    <w:snapToGrid w:val="0"/>
                    <w:rPr>
                      <w:lang w:val="en-US"/>
                    </w:rPr>
                  </w:pPr>
                  <w:r w:rsidRPr="008E2753">
                    <w:rPr>
                      <w:lang w:val="en-US"/>
                    </w:rPr>
                    <w:t>Other data-set characteristics/statistics</w:t>
                  </w:r>
                </w:p>
              </w:tc>
              <w:tc>
                <w:tcPr>
                  <w:tcW w:w="4012" w:type="dxa"/>
                </w:tcPr>
                <w:p w14:paraId="4291E81D"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Companies to propose</w:t>
                  </w:r>
                </w:p>
              </w:tc>
              <w:tc>
                <w:tcPr>
                  <w:tcW w:w="2007" w:type="dxa"/>
                </w:tcPr>
                <w:p w14:paraId="7282694A" w14:textId="77777777" w:rsidR="000823F0" w:rsidRPr="008E2753" w:rsidRDefault="000823F0" w:rsidP="004F2FCE">
                  <w:pPr>
                    <w:snapToGrid w:val="0"/>
                    <w:rPr>
                      <w:lang w:val="en-US"/>
                    </w:rPr>
                  </w:pPr>
                </w:p>
              </w:tc>
            </w:tr>
            <w:tr w:rsidR="000823F0" w:rsidRPr="008E2753" w14:paraId="3784C485" w14:textId="77777777" w:rsidTr="004F2FCE">
              <w:trPr>
                <w:trHeight w:val="1171"/>
              </w:trPr>
              <w:tc>
                <w:tcPr>
                  <w:tcW w:w="2757" w:type="dxa"/>
                  <w:vMerge/>
                </w:tcPr>
                <w:p w14:paraId="09893355" w14:textId="77777777" w:rsidR="000823F0" w:rsidRPr="008E2753" w:rsidRDefault="000823F0" w:rsidP="004F2FCE">
                  <w:pPr>
                    <w:snapToGrid w:val="0"/>
                    <w:rPr>
                      <w:lang w:val="en-US"/>
                    </w:rPr>
                  </w:pPr>
                </w:p>
              </w:tc>
              <w:tc>
                <w:tcPr>
                  <w:tcW w:w="6020" w:type="dxa"/>
                  <w:gridSpan w:val="2"/>
                </w:tcPr>
                <w:p w14:paraId="6F82F0FC" w14:textId="77777777" w:rsidR="000823F0" w:rsidRPr="008E2753" w:rsidRDefault="000823F0" w:rsidP="002B3EBE">
                  <w:pPr>
                    <w:numPr>
                      <w:ilvl w:val="0"/>
                      <w:numId w:val="38"/>
                    </w:numPr>
                    <w:suppressAutoHyphens w:val="0"/>
                    <w:overflowPunct/>
                    <w:autoSpaceDE/>
                    <w:snapToGrid w:val="0"/>
                    <w:contextualSpacing/>
                    <w:textAlignment w:val="auto"/>
                    <w:rPr>
                      <w:lang w:val="en-US"/>
                    </w:rPr>
                  </w:pPr>
                  <w:r w:rsidRPr="008E2753">
                    <w:rPr>
                      <w:lang w:val="en-US"/>
                    </w:rPr>
                    <w:t>Companies are encouraged to report some statistics about the dataset.</w:t>
                  </w:r>
                </w:p>
                <w:p w14:paraId="0D63DABA"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Statistics are FFS</w:t>
                  </w:r>
                </w:p>
                <w:p w14:paraId="4ACAC9B1" w14:textId="77777777" w:rsidR="000823F0" w:rsidRPr="008E2753" w:rsidRDefault="000823F0" w:rsidP="002B3EBE">
                  <w:pPr>
                    <w:numPr>
                      <w:ilvl w:val="0"/>
                      <w:numId w:val="37"/>
                    </w:numPr>
                    <w:tabs>
                      <w:tab w:val="num" w:pos="360"/>
                    </w:tabs>
                    <w:suppressAutoHyphens w:val="0"/>
                    <w:overflowPunct/>
                    <w:autoSpaceDE/>
                    <w:snapToGrid w:val="0"/>
                    <w:contextualSpacing/>
                    <w:textAlignment w:val="auto"/>
                    <w:rPr>
                      <w:lang w:val="en-US"/>
                    </w:rPr>
                  </w:pPr>
                  <w:r w:rsidRPr="008E2753">
                    <w:rPr>
                      <w:lang w:val="en-US"/>
                    </w:rPr>
                    <w:t>Companies are encouraged to report the CDF of the SGCS across sub-bands and input samples.</w:t>
                  </w:r>
                </w:p>
                <w:p w14:paraId="60A86703"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If possible, also report CDF for eTypeII.</w:t>
                  </w:r>
                </w:p>
              </w:tc>
            </w:tr>
            <w:tr w:rsidR="000823F0" w:rsidRPr="008E2753" w14:paraId="77FF6FDD" w14:textId="77777777" w:rsidTr="004F2FCE">
              <w:trPr>
                <w:trHeight w:val="1058"/>
              </w:trPr>
              <w:tc>
                <w:tcPr>
                  <w:tcW w:w="8777" w:type="dxa"/>
                  <w:gridSpan w:val="3"/>
                </w:tcPr>
                <w:p w14:paraId="7B73E167" w14:textId="77777777" w:rsidR="000823F0" w:rsidRPr="008E2753" w:rsidRDefault="000823F0" w:rsidP="004F2FCE">
                  <w:pPr>
                    <w:snapToGrid w:val="0"/>
                    <w:rPr>
                      <w:b/>
                      <w:bCs w:val="0"/>
                      <w:lang w:val="en-US"/>
                    </w:rPr>
                  </w:pPr>
                </w:p>
                <w:p w14:paraId="279B2A60" w14:textId="77777777" w:rsidR="000823F0" w:rsidRPr="008E2753" w:rsidRDefault="000823F0" w:rsidP="004F2FCE">
                  <w:pPr>
                    <w:snapToGrid w:val="0"/>
                    <w:rPr>
                      <w:b/>
                      <w:bCs w:val="0"/>
                      <w:lang w:val="en-US"/>
                    </w:rPr>
                  </w:pPr>
                  <w:r w:rsidRPr="008E2753">
                    <w:rPr>
                      <w:b/>
                      <w:lang w:val="en-US"/>
                    </w:rPr>
                    <w:t>Model-related</w:t>
                  </w:r>
                </w:p>
                <w:p w14:paraId="06B56564" w14:textId="77777777" w:rsidR="000823F0" w:rsidRPr="008E2753" w:rsidRDefault="000823F0" w:rsidP="004F2FCE">
                  <w:pPr>
                    <w:snapToGrid w:val="0"/>
                    <w:rPr>
                      <w:lang w:val="en-US"/>
                    </w:rPr>
                  </w:pPr>
                </w:p>
              </w:tc>
            </w:tr>
            <w:tr w:rsidR="000823F0" w:rsidRPr="008E2753" w14:paraId="12B921E0" w14:textId="77777777" w:rsidTr="004F2FCE">
              <w:trPr>
                <w:trHeight w:val="3060"/>
              </w:trPr>
              <w:tc>
                <w:tcPr>
                  <w:tcW w:w="2757" w:type="dxa"/>
                  <w:vMerge w:val="restart"/>
                </w:tcPr>
                <w:p w14:paraId="1D735684" w14:textId="77777777" w:rsidR="000823F0" w:rsidRPr="008E2753" w:rsidRDefault="000823F0" w:rsidP="004F2FCE">
                  <w:pPr>
                    <w:snapToGrid w:val="0"/>
                    <w:rPr>
                      <w:lang w:val="en-US"/>
                    </w:rPr>
                  </w:pPr>
                  <w:r w:rsidRPr="008E2753">
                    <w:rPr>
                      <w:lang w:val="en-US"/>
                    </w:rPr>
                    <w:lastRenderedPageBreak/>
                    <w:t>Quantization of encoder output</w:t>
                  </w:r>
                </w:p>
              </w:tc>
              <w:tc>
                <w:tcPr>
                  <w:tcW w:w="4012" w:type="dxa"/>
                </w:tcPr>
                <w:p w14:paraId="6CCAC8B6"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[Nokia]: Non-trainable quantization (bypassed during training)</w:t>
                  </w:r>
                </w:p>
                <w:p w14:paraId="3A82E840"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[QC</w:t>
                  </w:r>
                  <w:r w:rsidRPr="008E2753">
                    <w:rPr>
                      <w:rFonts w:hint="eastAsia"/>
                      <w:lang w:val="en-US"/>
                    </w:rPr>
                    <w:t>, CMCC</w:t>
                  </w:r>
                  <w:r w:rsidRPr="008E2753">
                    <w:rPr>
                      <w:lang w:val="en-US"/>
                    </w:rPr>
                    <w:t>] Quantization aware training</w:t>
                  </w:r>
                </w:p>
                <w:p w14:paraId="4B14BC16"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[Apple]: Quantization in forward and approximation in backward to enable learning. (avoid zero gradient of round function)</w:t>
                  </w:r>
                </w:p>
                <w:p w14:paraId="758073DA"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[vivo] VQ with quantization aware training</w:t>
                  </w:r>
                </w:p>
                <w:p w14:paraId="5BE9668F"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[Intel] Quantization aware training. Scalar quantization with non-trainable quantization grid.</w:t>
                  </w:r>
                </w:p>
                <w:p w14:paraId="2410593D"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[Ericsson] 2 bit scalar quantization, quantizer aware training</w:t>
                  </w:r>
                </w:p>
              </w:tc>
              <w:tc>
                <w:tcPr>
                  <w:tcW w:w="2007" w:type="dxa"/>
                </w:tcPr>
                <w:p w14:paraId="223C321C" w14:textId="77777777" w:rsidR="000823F0" w:rsidRPr="008E2753" w:rsidRDefault="000823F0" w:rsidP="004F2FCE">
                  <w:pPr>
                    <w:snapToGrid w:val="0"/>
                    <w:rPr>
                      <w:lang w:val="en-US"/>
                    </w:rPr>
                  </w:pPr>
                  <w:r w:rsidRPr="008E2753">
                    <w:rPr>
                      <w:rFonts w:hint="eastAsia"/>
                      <w:lang w:val="en-US"/>
                    </w:rPr>
                    <w:t xml:space="preserve">CATT: Consider to align the activation </w:t>
                  </w:r>
                  <w:r w:rsidRPr="008E2753">
                    <w:rPr>
                      <w:lang w:val="en-US"/>
                    </w:rPr>
                    <w:t>function</w:t>
                  </w:r>
                  <w:r w:rsidRPr="008E2753">
                    <w:rPr>
                      <w:rFonts w:hint="eastAsia"/>
                      <w:lang w:val="en-US"/>
                    </w:rPr>
                    <w:t xml:space="preserve"> and quantization method. </w:t>
                  </w:r>
                </w:p>
                <w:p w14:paraId="7A5B1171" w14:textId="77777777" w:rsidR="000823F0" w:rsidRPr="008E2753" w:rsidRDefault="000823F0" w:rsidP="004F2FCE">
                  <w:pPr>
                    <w:snapToGrid w:val="0"/>
                    <w:rPr>
                      <w:lang w:val="en-US"/>
                    </w:rPr>
                  </w:pPr>
                </w:p>
              </w:tc>
            </w:tr>
            <w:tr w:rsidR="000823F0" w:rsidRPr="008E2753" w14:paraId="4DF1772A" w14:textId="77777777" w:rsidTr="004F2FCE">
              <w:trPr>
                <w:trHeight w:val="2569"/>
              </w:trPr>
              <w:tc>
                <w:tcPr>
                  <w:tcW w:w="2757" w:type="dxa"/>
                  <w:vMerge/>
                </w:tcPr>
                <w:p w14:paraId="635551BC" w14:textId="77777777" w:rsidR="000823F0" w:rsidRPr="008E2753" w:rsidRDefault="000823F0" w:rsidP="004F2FCE">
                  <w:pPr>
                    <w:snapToGrid w:val="0"/>
                    <w:rPr>
                      <w:lang w:val="en-US"/>
                    </w:rPr>
                  </w:pPr>
                </w:p>
              </w:tc>
              <w:tc>
                <w:tcPr>
                  <w:tcW w:w="6020" w:type="dxa"/>
                  <w:gridSpan w:val="2"/>
                </w:tcPr>
                <w:p w14:paraId="5B2D7E73" w14:textId="77777777" w:rsidR="000823F0" w:rsidRPr="008E2753" w:rsidRDefault="000823F0" w:rsidP="002B3EBE">
                  <w:pPr>
                    <w:numPr>
                      <w:ilvl w:val="0"/>
                      <w:numId w:val="39"/>
                    </w:numPr>
                    <w:suppressAutoHyphens w:val="0"/>
                    <w:overflowPunct/>
                    <w:autoSpaceDE/>
                    <w:snapToGrid w:val="0"/>
                    <w:contextualSpacing/>
                    <w:textAlignment w:val="auto"/>
                    <w:rPr>
                      <w:lang w:val="en-US"/>
                    </w:rPr>
                  </w:pPr>
                  <w:r w:rsidRPr="008E2753">
                    <w:rPr>
                      <w:lang w:val="en-US"/>
                    </w:rPr>
                    <w:t>Report results without quantization of the FC layer outputs for validation purposes only, i.e., float32 is sent in CSI report</w:t>
                  </w:r>
                </w:p>
                <w:p w14:paraId="7B58E3DB" w14:textId="77777777" w:rsidR="000823F0" w:rsidRPr="008E2753" w:rsidRDefault="000823F0" w:rsidP="002B3EBE">
                  <w:pPr>
                    <w:numPr>
                      <w:ilvl w:val="0"/>
                      <w:numId w:val="39"/>
                    </w:numPr>
                    <w:suppressAutoHyphens w:val="0"/>
                    <w:overflowPunct/>
                    <w:autoSpaceDE/>
                    <w:snapToGrid w:val="0"/>
                    <w:contextualSpacing/>
                    <w:textAlignment w:val="auto"/>
                    <w:rPr>
                      <w:lang w:val="en-US"/>
                    </w:rPr>
                  </w:pPr>
                  <w:r w:rsidRPr="008E2753">
                    <w:rPr>
                      <w:lang w:val="en-US"/>
                    </w:rPr>
                    <w:t>Companies still need to report quantization results:</w:t>
                  </w:r>
                </w:p>
                <w:p w14:paraId="1C2A3FD9"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Companies to report whether/how quantization aware training is implemented (e.g., how quantization is treated at back propagation)</w:t>
                  </w:r>
                </w:p>
                <w:p w14:paraId="1BE021E7"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Companies can try quantization aware training with bypassing of the quantization in back propagation</w:t>
                  </w:r>
                </w:p>
                <w:p w14:paraId="00816BFF"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Quantization options, companies to provide the details:</w:t>
                  </w:r>
                </w:p>
                <w:p w14:paraId="0018B749"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Fixed unform quantization with equal ranges</w:t>
                  </w:r>
                </w:p>
                <w:p w14:paraId="4F3C0DFD"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Trainable quantization</w:t>
                  </w:r>
                </w:p>
              </w:tc>
            </w:tr>
            <w:tr w:rsidR="000823F0" w:rsidRPr="008E2753" w14:paraId="5355BA27" w14:textId="77777777" w:rsidTr="004F2FCE">
              <w:trPr>
                <w:trHeight w:val="944"/>
              </w:trPr>
              <w:tc>
                <w:tcPr>
                  <w:tcW w:w="2757" w:type="dxa"/>
                  <w:vMerge w:val="restart"/>
                </w:tcPr>
                <w:p w14:paraId="43756830" w14:textId="77777777" w:rsidR="000823F0" w:rsidRPr="008E2753" w:rsidRDefault="000823F0" w:rsidP="004F2FCE">
                  <w:pPr>
                    <w:snapToGrid w:val="0"/>
                    <w:rPr>
                      <w:lang w:val="en-US"/>
                    </w:rPr>
                  </w:pPr>
                  <w:r w:rsidRPr="008E2753">
                    <w:rPr>
                      <w:lang w:val="en-US"/>
                    </w:rPr>
                    <w:t>Normalization before quantization in the encoder</w:t>
                  </w:r>
                </w:p>
              </w:tc>
              <w:tc>
                <w:tcPr>
                  <w:tcW w:w="4012" w:type="dxa"/>
                </w:tcPr>
                <w:p w14:paraId="0A2AE2C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Ericsson]: Normalization with tanh function after FC layer</w:t>
                  </w:r>
                </w:p>
                <w:p w14:paraId="2A4B21B2"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rFonts w:hint="eastAsia"/>
                      <w:lang w:val="en-US"/>
                    </w:rPr>
                    <w:t>[CATT, ZTE</w:t>
                  </w:r>
                  <w:r w:rsidRPr="008E2753">
                    <w:rPr>
                      <w:lang w:val="en-US"/>
                    </w:rPr>
                    <w:t>, vivo</w:t>
                  </w:r>
                  <w:r w:rsidRPr="008E2753">
                    <w:rPr>
                      <w:rFonts w:hint="eastAsia"/>
                      <w:lang w:val="en-US"/>
                    </w:rPr>
                    <w:t>, CMCC]: Sigmoid function used after FC layer</w:t>
                  </w:r>
                </w:p>
                <w:p w14:paraId="1F5879FD"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lang w:val="en-US"/>
                    </w:rPr>
                    <w:t>[QC] Normalization not done due to the use of quantization aware training</w:t>
                  </w:r>
                </w:p>
                <w:p w14:paraId="204CADF6"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lang w:val="en-US"/>
                    </w:rPr>
                    <w:t>[Apple]: Normalization with tanh function after FC layer. We don’t apply inverse of that in de-quantization</w:t>
                  </w:r>
                </w:p>
                <w:p w14:paraId="38BA820C"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lang w:val="en-US"/>
                    </w:rPr>
                    <w:t>[Intel] Sigmoid after FC layer. Inverse sigmoid after de-quantization stage in decoder.</w:t>
                  </w:r>
                </w:p>
              </w:tc>
              <w:tc>
                <w:tcPr>
                  <w:tcW w:w="2007" w:type="dxa"/>
                </w:tcPr>
                <w:p w14:paraId="661BCB5E" w14:textId="77777777" w:rsidR="000823F0" w:rsidRPr="008E2753" w:rsidRDefault="000823F0" w:rsidP="004F2FCE">
                  <w:pPr>
                    <w:snapToGrid w:val="0"/>
                    <w:rPr>
                      <w:lang w:val="en-US"/>
                    </w:rPr>
                  </w:pPr>
                </w:p>
              </w:tc>
            </w:tr>
            <w:tr w:rsidR="000823F0" w:rsidRPr="008E2753" w14:paraId="40ABB24A" w14:textId="77777777" w:rsidTr="004F2FCE">
              <w:trPr>
                <w:trHeight w:val="944"/>
              </w:trPr>
              <w:tc>
                <w:tcPr>
                  <w:tcW w:w="2757" w:type="dxa"/>
                  <w:vMerge/>
                </w:tcPr>
                <w:p w14:paraId="1AD33E51" w14:textId="77777777" w:rsidR="000823F0" w:rsidRPr="008E2753" w:rsidRDefault="000823F0" w:rsidP="004F2FCE">
                  <w:pPr>
                    <w:snapToGrid w:val="0"/>
                    <w:rPr>
                      <w:lang w:val="en-US"/>
                    </w:rPr>
                  </w:pPr>
                </w:p>
              </w:tc>
              <w:tc>
                <w:tcPr>
                  <w:tcW w:w="6020" w:type="dxa"/>
                  <w:gridSpan w:val="2"/>
                  <w:shd w:val="clear" w:color="auto" w:fill="auto"/>
                </w:tcPr>
                <w:p w14:paraId="350A5C3A" w14:textId="77777777" w:rsidR="000823F0" w:rsidRPr="008E2753" w:rsidRDefault="000823F0" w:rsidP="004F2FCE">
                  <w:pPr>
                    <w:snapToGrid w:val="0"/>
                    <w:rPr>
                      <w:b/>
                      <w:bCs w:val="0"/>
                      <w:lang w:val="en-US"/>
                    </w:rPr>
                  </w:pPr>
                  <w:r w:rsidRPr="008E2753">
                    <w:rPr>
                      <w:b/>
                      <w:lang w:val="en-US"/>
                    </w:rPr>
                    <w:t>Configuration for alignment:</w:t>
                  </w:r>
                </w:p>
                <w:p w14:paraId="6980FCC0" w14:textId="77777777" w:rsidR="000823F0" w:rsidRPr="008E2753" w:rsidRDefault="000823F0" w:rsidP="002B3EBE">
                  <w:pPr>
                    <w:numPr>
                      <w:ilvl w:val="0"/>
                      <w:numId w:val="37"/>
                    </w:numPr>
                    <w:tabs>
                      <w:tab w:val="num" w:pos="360"/>
                    </w:tabs>
                    <w:suppressAutoHyphens w:val="0"/>
                    <w:overflowPunct/>
                    <w:autoSpaceDE/>
                    <w:snapToGrid w:val="0"/>
                    <w:contextualSpacing/>
                    <w:textAlignment w:val="auto"/>
                    <w:rPr>
                      <w:lang w:val="en-US"/>
                    </w:rPr>
                  </w:pPr>
                  <w:r w:rsidRPr="008E2753">
                    <w:rPr>
                      <w:lang w:val="en-US"/>
                    </w:rPr>
                    <w:t>For the results with quantization, to use a sigmoid function in the encoder for normalization</w:t>
                  </w:r>
                </w:p>
                <w:p w14:paraId="146D503B"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Sigmoid in the decoder is optional.</w:t>
                  </w:r>
                </w:p>
              </w:tc>
            </w:tr>
            <w:tr w:rsidR="000823F0" w:rsidRPr="008E2753" w14:paraId="71FD0585" w14:textId="77777777" w:rsidTr="004F2FCE">
              <w:trPr>
                <w:trHeight w:val="1171"/>
              </w:trPr>
              <w:tc>
                <w:tcPr>
                  <w:tcW w:w="2757" w:type="dxa"/>
                  <w:vMerge w:val="restart"/>
                </w:tcPr>
                <w:p w14:paraId="15E385F8" w14:textId="77777777" w:rsidR="000823F0" w:rsidRPr="008E2753" w:rsidRDefault="000823F0" w:rsidP="004F2FCE">
                  <w:pPr>
                    <w:snapToGrid w:val="0"/>
                    <w:rPr>
                      <w:lang w:val="en-US"/>
                    </w:rPr>
                  </w:pPr>
                  <w:r w:rsidRPr="008E2753">
                    <w:rPr>
                      <w:lang w:val="en-US"/>
                    </w:rPr>
                    <w:t>Use and configuration of drop-out</w:t>
                  </w:r>
                </w:p>
              </w:tc>
              <w:tc>
                <w:tcPr>
                  <w:tcW w:w="4012" w:type="dxa"/>
                </w:tcPr>
                <w:p w14:paraId="549740B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Use of on single drop-out layer after FC layer in the encoder and decoder, Drop-out rate = 0.4.</w:t>
                  </w:r>
                </w:p>
                <w:p w14:paraId="499A096A"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[CATT</w:t>
                  </w:r>
                  <w:r w:rsidRPr="008E2753">
                    <w:rPr>
                      <w:lang w:val="en-US"/>
                    </w:rPr>
                    <w:t>, QC</w:t>
                  </w:r>
                  <w:r w:rsidRPr="008E2753">
                    <w:rPr>
                      <w:rFonts w:hint="eastAsia"/>
                      <w:lang w:val="en-US"/>
                    </w:rPr>
                    <w:t>, ZTE</w:t>
                  </w:r>
                  <w:r w:rsidRPr="008E2753">
                    <w:rPr>
                      <w:lang w:val="en-US"/>
                    </w:rPr>
                    <w:t>, Apple, vivo, Intel, Ericsson</w:t>
                  </w:r>
                  <w:r w:rsidRPr="008E2753">
                    <w:rPr>
                      <w:rFonts w:hint="eastAsia"/>
                      <w:lang w:val="en-US"/>
                    </w:rPr>
                    <w:t>, CMCC]: No drop-out used.</w:t>
                  </w:r>
                </w:p>
              </w:tc>
              <w:tc>
                <w:tcPr>
                  <w:tcW w:w="2007" w:type="dxa"/>
                </w:tcPr>
                <w:p w14:paraId="3568010C" w14:textId="77777777" w:rsidR="000823F0" w:rsidRPr="008E2753" w:rsidRDefault="000823F0" w:rsidP="004F2FCE">
                  <w:pPr>
                    <w:snapToGrid w:val="0"/>
                    <w:rPr>
                      <w:lang w:val="en-US"/>
                    </w:rPr>
                  </w:pPr>
                </w:p>
              </w:tc>
            </w:tr>
            <w:tr w:rsidR="000823F0" w:rsidRPr="008E2753" w14:paraId="7FCDEEA9" w14:textId="77777777" w:rsidTr="004F2FCE">
              <w:trPr>
                <w:trHeight w:val="604"/>
              </w:trPr>
              <w:tc>
                <w:tcPr>
                  <w:tcW w:w="2757" w:type="dxa"/>
                  <w:vMerge/>
                </w:tcPr>
                <w:p w14:paraId="12C9A931" w14:textId="77777777" w:rsidR="000823F0" w:rsidRPr="008E2753" w:rsidRDefault="000823F0" w:rsidP="004F2FCE">
                  <w:pPr>
                    <w:snapToGrid w:val="0"/>
                    <w:rPr>
                      <w:lang w:val="en-US"/>
                    </w:rPr>
                  </w:pPr>
                </w:p>
              </w:tc>
              <w:tc>
                <w:tcPr>
                  <w:tcW w:w="6020" w:type="dxa"/>
                  <w:gridSpan w:val="2"/>
                </w:tcPr>
                <w:p w14:paraId="5D6C899A" w14:textId="77777777" w:rsidR="000823F0" w:rsidRPr="008E2753" w:rsidRDefault="000823F0" w:rsidP="004F2FCE">
                  <w:pPr>
                    <w:snapToGrid w:val="0"/>
                    <w:rPr>
                      <w:b/>
                      <w:bCs w:val="0"/>
                      <w:lang w:val="en-US"/>
                    </w:rPr>
                  </w:pPr>
                  <w:r w:rsidRPr="008E2753">
                    <w:rPr>
                      <w:b/>
                      <w:lang w:val="en-US"/>
                    </w:rPr>
                    <w:t>Configuration for alignment:</w:t>
                  </w:r>
                </w:p>
                <w:p w14:paraId="27E7B9C1"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Not to use drop-out layers</w:t>
                  </w:r>
                </w:p>
              </w:tc>
            </w:tr>
            <w:tr w:rsidR="000823F0" w:rsidRPr="008E2753" w14:paraId="5CB435B0" w14:textId="77777777" w:rsidTr="004F2FCE">
              <w:trPr>
                <w:trHeight w:val="2871"/>
              </w:trPr>
              <w:tc>
                <w:tcPr>
                  <w:tcW w:w="2757" w:type="dxa"/>
                  <w:vMerge w:val="restart"/>
                </w:tcPr>
                <w:p w14:paraId="1A49C986" w14:textId="77777777" w:rsidR="000823F0" w:rsidRPr="008E2753" w:rsidRDefault="000823F0" w:rsidP="004F2FCE">
                  <w:pPr>
                    <w:snapToGrid w:val="0"/>
                    <w:rPr>
                      <w:lang w:val="en-US"/>
                    </w:rPr>
                  </w:pPr>
                  <w:r w:rsidRPr="008E2753">
                    <w:rPr>
                      <w:lang w:val="en-US"/>
                    </w:rPr>
                    <w:lastRenderedPageBreak/>
                    <w:t>Training loss function, use of regularization</w:t>
                  </w:r>
                </w:p>
              </w:tc>
              <w:tc>
                <w:tcPr>
                  <w:tcW w:w="4012" w:type="dxa"/>
                </w:tcPr>
                <w:p w14:paraId="1BC4E48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 SGCS with L2 regularization with weight decay, λ = 10</w:t>
                  </w:r>
                  <w:r w:rsidRPr="008E2753">
                    <w:rPr>
                      <w:vertAlign w:val="superscript"/>
                      <w:lang w:val="en-US"/>
                    </w:rPr>
                    <w:t>-2</w:t>
                  </w:r>
                </w:p>
                <w:p w14:paraId="6B8020D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SGCS + additional terms for quantization aware training</w:t>
                  </w:r>
                </w:p>
                <w:p w14:paraId="2D79372B"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 CMCC</w:t>
                  </w:r>
                  <w:r w:rsidRPr="008E2753">
                    <w:rPr>
                      <w:lang w:val="en-US"/>
                    </w:rPr>
                    <w:t>]: 1- SGCS</w:t>
                  </w:r>
                </w:p>
                <w:p w14:paraId="1E463CB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[R&amp;S, MTK, Intel]: SGCS</w:t>
                  </w:r>
                </w:p>
                <w:p w14:paraId="07943F5B"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[Ericsson]: NMSE</w:t>
                  </w:r>
                </w:p>
                <w:p w14:paraId="5D4F37BC"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[ZTE]: MSE</w:t>
                  </w:r>
                </w:p>
                <w:p w14:paraId="431A118C"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 xml:space="preserve">[vivo]: </w:t>
                  </w:r>
                  <w:r w:rsidRPr="008E2753">
                    <w:rPr>
                      <w:rFonts w:hint="eastAsia"/>
                      <w:lang w:val="en-US"/>
                    </w:rPr>
                    <w:t>1</w:t>
                  </w:r>
                  <w:r w:rsidRPr="008E2753">
                    <w:rPr>
                      <w:lang w:val="en-US"/>
                    </w:rPr>
                    <w:t>-SGCS plus VQ loss for encoder output (MSE between original and quantized encoder output)</w:t>
                  </w:r>
                </w:p>
                <w:p w14:paraId="5A1FF110"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[Intel]: SGCS, no L1/L2 regularization</w:t>
                  </w:r>
                </w:p>
              </w:tc>
              <w:tc>
                <w:tcPr>
                  <w:tcW w:w="2007" w:type="dxa"/>
                </w:tcPr>
                <w:p w14:paraId="166FDE6A" w14:textId="77777777" w:rsidR="000823F0" w:rsidRPr="008E2753" w:rsidRDefault="000823F0" w:rsidP="004F2FCE">
                  <w:pPr>
                    <w:snapToGrid w:val="0"/>
                    <w:rPr>
                      <w:lang w:val="en-US"/>
                    </w:rPr>
                  </w:pPr>
                </w:p>
              </w:tc>
            </w:tr>
            <w:tr w:rsidR="000823F0" w:rsidRPr="008E2753" w14:paraId="44550070" w14:textId="77777777" w:rsidTr="004F2FCE">
              <w:trPr>
                <w:trHeight w:val="604"/>
              </w:trPr>
              <w:tc>
                <w:tcPr>
                  <w:tcW w:w="2757" w:type="dxa"/>
                  <w:vMerge/>
                </w:tcPr>
                <w:p w14:paraId="087C8F16" w14:textId="77777777" w:rsidR="000823F0" w:rsidRPr="008E2753" w:rsidRDefault="000823F0" w:rsidP="004F2FCE">
                  <w:pPr>
                    <w:snapToGrid w:val="0"/>
                    <w:rPr>
                      <w:lang w:val="en-US"/>
                    </w:rPr>
                  </w:pPr>
                </w:p>
              </w:tc>
              <w:tc>
                <w:tcPr>
                  <w:tcW w:w="6020" w:type="dxa"/>
                  <w:gridSpan w:val="2"/>
                </w:tcPr>
                <w:p w14:paraId="2D89F2EB" w14:textId="77777777" w:rsidR="000823F0" w:rsidRPr="008E2753" w:rsidRDefault="000823F0" w:rsidP="004F2FCE">
                  <w:pPr>
                    <w:snapToGrid w:val="0"/>
                    <w:rPr>
                      <w:b/>
                      <w:bCs w:val="0"/>
                      <w:lang w:val="en-US"/>
                    </w:rPr>
                  </w:pPr>
                  <w:r w:rsidRPr="008E2753">
                    <w:rPr>
                      <w:b/>
                      <w:lang w:val="en-US"/>
                    </w:rPr>
                    <w:t>Configuration for alignment:</w:t>
                  </w:r>
                </w:p>
                <w:p w14:paraId="2038F67E"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Use (1-SGCS) as loss function as reference</w:t>
                  </w:r>
                </w:p>
              </w:tc>
            </w:tr>
            <w:tr w:rsidR="000823F0" w:rsidRPr="008E2753" w14:paraId="5C46E4AE" w14:textId="77777777" w:rsidTr="004F2FCE">
              <w:trPr>
                <w:trHeight w:val="1209"/>
              </w:trPr>
              <w:tc>
                <w:tcPr>
                  <w:tcW w:w="2757" w:type="dxa"/>
                  <w:vMerge w:val="restart"/>
                </w:tcPr>
                <w:p w14:paraId="0BFE992A" w14:textId="77777777" w:rsidR="000823F0" w:rsidRPr="008E2753" w:rsidRDefault="000823F0" w:rsidP="004F2FCE">
                  <w:pPr>
                    <w:snapToGrid w:val="0"/>
                    <w:rPr>
                      <w:lang w:val="en-US"/>
                    </w:rPr>
                  </w:pPr>
                  <w:r w:rsidRPr="008E2753">
                    <w:rPr>
                      <w:lang w:val="en-US"/>
                    </w:rPr>
                    <w:t>Optimizer</w:t>
                  </w:r>
                </w:p>
              </w:tc>
              <w:tc>
                <w:tcPr>
                  <w:tcW w:w="4012" w:type="dxa"/>
                </w:tcPr>
                <w:p w14:paraId="414696E1"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[Samsung, QCM, Apple, MTK, Intel</w:t>
                  </w:r>
                  <w:r w:rsidRPr="008E2753">
                    <w:rPr>
                      <w:rFonts w:hint="eastAsia"/>
                      <w:lang w:val="en-US"/>
                    </w:rPr>
                    <w:t>, CATT</w:t>
                  </w:r>
                  <w:r w:rsidRPr="008E2753">
                    <w:rPr>
                      <w:lang w:val="en-US"/>
                    </w:rPr>
                    <w:t>, Ericsson</w:t>
                  </w:r>
                  <w:r w:rsidRPr="008E2753">
                    <w:rPr>
                      <w:rFonts w:hint="eastAsia"/>
                      <w:lang w:val="en-US"/>
                    </w:rPr>
                    <w:t>, CMCC</w:t>
                  </w:r>
                  <w:r w:rsidRPr="008E2753">
                    <w:rPr>
                      <w:lang w:val="en-US"/>
                    </w:rPr>
                    <w:t>]: Adam</w:t>
                  </w:r>
                </w:p>
                <w:p w14:paraId="4C171F89"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[Nokia]: RMSProp (Root Mean Square Propagation)</w:t>
                  </w:r>
                </w:p>
                <w:p w14:paraId="2E21B6E4"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[ZTE</w:t>
                  </w:r>
                  <w:r w:rsidRPr="008E2753">
                    <w:rPr>
                      <w:lang w:val="en-US"/>
                    </w:rPr>
                    <w:t>, vivo</w:t>
                  </w:r>
                  <w:r w:rsidRPr="008E2753">
                    <w:rPr>
                      <w:rFonts w:hint="eastAsia"/>
                      <w:lang w:val="en-US"/>
                    </w:rPr>
                    <w:t xml:space="preserve">]: </w:t>
                  </w:r>
                  <w:r w:rsidRPr="008E2753">
                    <w:rPr>
                      <w:lang w:val="en-US"/>
                    </w:rPr>
                    <w:t>Adam</w:t>
                  </w:r>
                  <w:r w:rsidRPr="008E2753">
                    <w:rPr>
                      <w:rFonts w:hint="eastAsia"/>
                      <w:lang w:val="en-US"/>
                    </w:rPr>
                    <w:t>W</w:t>
                  </w:r>
                </w:p>
              </w:tc>
              <w:tc>
                <w:tcPr>
                  <w:tcW w:w="2007" w:type="dxa"/>
                </w:tcPr>
                <w:p w14:paraId="5E7226C9" w14:textId="77777777" w:rsidR="000823F0" w:rsidRPr="008E2753" w:rsidRDefault="000823F0" w:rsidP="004F2FCE">
                  <w:pPr>
                    <w:snapToGrid w:val="0"/>
                    <w:rPr>
                      <w:lang w:val="en-US"/>
                    </w:rPr>
                  </w:pPr>
                </w:p>
              </w:tc>
            </w:tr>
            <w:tr w:rsidR="000823F0" w:rsidRPr="008E2753" w14:paraId="27AE012B" w14:textId="77777777" w:rsidTr="004F2FCE">
              <w:trPr>
                <w:trHeight w:val="604"/>
              </w:trPr>
              <w:tc>
                <w:tcPr>
                  <w:tcW w:w="2757" w:type="dxa"/>
                  <w:vMerge/>
                </w:tcPr>
                <w:p w14:paraId="26BFC420" w14:textId="77777777" w:rsidR="000823F0" w:rsidRPr="008E2753" w:rsidRDefault="000823F0" w:rsidP="004F2FCE">
                  <w:pPr>
                    <w:snapToGrid w:val="0"/>
                    <w:rPr>
                      <w:lang w:val="en-US"/>
                    </w:rPr>
                  </w:pPr>
                </w:p>
              </w:tc>
              <w:tc>
                <w:tcPr>
                  <w:tcW w:w="6020" w:type="dxa"/>
                  <w:gridSpan w:val="2"/>
                </w:tcPr>
                <w:p w14:paraId="25D3BC18" w14:textId="77777777" w:rsidR="000823F0" w:rsidRPr="008E2753" w:rsidRDefault="000823F0" w:rsidP="004F2FCE">
                  <w:pPr>
                    <w:snapToGrid w:val="0"/>
                    <w:rPr>
                      <w:b/>
                      <w:bCs w:val="0"/>
                      <w:lang w:val="en-US"/>
                    </w:rPr>
                  </w:pPr>
                  <w:r w:rsidRPr="008E2753">
                    <w:rPr>
                      <w:b/>
                      <w:lang w:val="en-US"/>
                    </w:rPr>
                    <w:t>Configuration for alignment:</w:t>
                  </w:r>
                </w:p>
                <w:p w14:paraId="46E3AE99"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Use Adam</w:t>
                  </w:r>
                </w:p>
              </w:tc>
            </w:tr>
            <w:tr w:rsidR="000823F0" w:rsidRPr="008E2753" w14:paraId="1EB80250" w14:textId="77777777" w:rsidTr="004F2FCE">
              <w:trPr>
                <w:trHeight w:val="2607"/>
              </w:trPr>
              <w:tc>
                <w:tcPr>
                  <w:tcW w:w="2757" w:type="dxa"/>
                  <w:vMerge w:val="restart"/>
                </w:tcPr>
                <w:p w14:paraId="596FA370" w14:textId="77777777" w:rsidR="000823F0" w:rsidRPr="008E2753" w:rsidRDefault="000823F0" w:rsidP="004F2FCE">
                  <w:pPr>
                    <w:snapToGrid w:val="0"/>
                    <w:rPr>
                      <w:lang w:val="en-US"/>
                    </w:rPr>
                  </w:pPr>
                  <w:r w:rsidRPr="008E2753">
                    <w:rPr>
                      <w:lang w:val="en-US"/>
                    </w:rPr>
                    <w:t>Learning rate</w:t>
                  </w:r>
                </w:p>
              </w:tc>
              <w:tc>
                <w:tcPr>
                  <w:tcW w:w="4012" w:type="dxa"/>
                </w:tcPr>
                <w:p w14:paraId="2ADDF135"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 xml:space="preserve">[Nokia]: </w:t>
                  </w:r>
                </w:p>
                <w:p w14:paraId="1F7B38D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R&amp;S</w:t>
                  </w:r>
                  <w:r w:rsidRPr="008E2753">
                    <w:rPr>
                      <w:rFonts w:hint="eastAsia"/>
                      <w:lang w:val="en-US"/>
                    </w:rPr>
                    <w:t>, CATT</w:t>
                  </w:r>
                  <w:r w:rsidRPr="008E2753">
                    <w:rPr>
                      <w:lang w:val="en-US"/>
                    </w:rPr>
                    <w:t>, Ericsson]: 10^-4</w:t>
                  </w:r>
                </w:p>
                <w:p w14:paraId="5540B852" w14:textId="77777777" w:rsidR="000823F0" w:rsidRPr="008E2753" w:rsidRDefault="000823F0" w:rsidP="002B3EBE">
                  <w:pPr>
                    <w:numPr>
                      <w:ilvl w:val="1"/>
                      <w:numId w:val="33"/>
                    </w:numPr>
                    <w:tabs>
                      <w:tab w:val="num" w:pos="360"/>
                    </w:tabs>
                    <w:suppressAutoHyphens w:val="0"/>
                    <w:overflowPunct/>
                    <w:autoSpaceDE/>
                    <w:snapToGrid w:val="0"/>
                    <w:contextualSpacing/>
                    <w:textAlignment w:val="auto"/>
                    <w:rPr>
                      <w:lang w:val="en-US"/>
                    </w:rPr>
                  </w:pPr>
                  <w:r w:rsidRPr="008E2753">
                    <w:rPr>
                      <w:lang w:val="en-US"/>
                    </w:rPr>
                    <w:t>[R&amp;S]: Learning rate adaptation: Reduce on plateau by factor 0.5 with patience of 50 epochs.</w:t>
                  </w:r>
                </w:p>
                <w:p w14:paraId="2EEBF350"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 xml:space="preserve">[Apple]: </w:t>
                  </w:r>
                  <w:r w:rsidRPr="008E2753">
                    <w:rPr>
                      <w:rFonts w:eastAsia="Yu Mincho"/>
                      <w:lang w:val="en-US" w:eastAsia="ja-JP"/>
                    </w:rPr>
                    <w:t>0.0025</w:t>
                  </w:r>
                </w:p>
                <w:p w14:paraId="2CE20F8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Intel, MTK</w:t>
                  </w:r>
                  <w:r w:rsidRPr="008E2753">
                    <w:rPr>
                      <w:rFonts w:hint="eastAsia"/>
                      <w:lang w:val="en-US"/>
                    </w:rPr>
                    <w:t>, CMCC</w:t>
                  </w:r>
                  <w:r w:rsidRPr="008E2753">
                    <w:rPr>
                      <w:rFonts w:eastAsia="Yu Mincho"/>
                      <w:lang w:val="en-US" w:eastAsia="ja-JP"/>
                    </w:rPr>
                    <w:t>]: 0.001</w:t>
                  </w:r>
                </w:p>
                <w:p w14:paraId="777A116B"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[ZTE]:1.5e-3</w:t>
                  </w:r>
                </w:p>
                <w:p w14:paraId="20FB273D"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[vivo]: Warm-up to initial lr 1e-3 and then linearly decay to final lr 8e-4, update after each batch</w:t>
                  </w:r>
                </w:p>
              </w:tc>
              <w:tc>
                <w:tcPr>
                  <w:tcW w:w="2007" w:type="dxa"/>
                </w:tcPr>
                <w:p w14:paraId="5E1D2241" w14:textId="77777777" w:rsidR="000823F0" w:rsidRPr="008E2753" w:rsidRDefault="000823F0" w:rsidP="004F2FCE">
                  <w:pPr>
                    <w:snapToGrid w:val="0"/>
                    <w:rPr>
                      <w:lang w:val="en-US"/>
                    </w:rPr>
                  </w:pPr>
                </w:p>
              </w:tc>
            </w:tr>
            <w:tr w:rsidR="000823F0" w:rsidRPr="008E2753" w14:paraId="5283646D" w14:textId="77777777" w:rsidTr="004F2FCE">
              <w:trPr>
                <w:trHeight w:val="604"/>
              </w:trPr>
              <w:tc>
                <w:tcPr>
                  <w:tcW w:w="2757" w:type="dxa"/>
                  <w:vMerge/>
                </w:tcPr>
                <w:p w14:paraId="143D83B8" w14:textId="77777777" w:rsidR="000823F0" w:rsidRPr="008E2753" w:rsidRDefault="000823F0" w:rsidP="004F2FCE">
                  <w:pPr>
                    <w:snapToGrid w:val="0"/>
                    <w:rPr>
                      <w:lang w:val="en-US"/>
                    </w:rPr>
                  </w:pPr>
                </w:p>
              </w:tc>
              <w:tc>
                <w:tcPr>
                  <w:tcW w:w="6020" w:type="dxa"/>
                  <w:gridSpan w:val="2"/>
                </w:tcPr>
                <w:p w14:paraId="16F2D65B" w14:textId="77777777" w:rsidR="000823F0" w:rsidRPr="008E2753" w:rsidRDefault="000823F0" w:rsidP="004F2FCE">
                  <w:pPr>
                    <w:snapToGrid w:val="0"/>
                    <w:rPr>
                      <w:b/>
                      <w:bCs w:val="0"/>
                      <w:lang w:val="en-US"/>
                    </w:rPr>
                  </w:pPr>
                  <w:r w:rsidRPr="008E2753">
                    <w:rPr>
                      <w:b/>
                      <w:lang w:val="en-US"/>
                    </w:rPr>
                    <w:t>Configuration for alignment:</w:t>
                  </w:r>
                </w:p>
                <w:p w14:paraId="7D16107C"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 xml:space="preserve">Fixed learning rate of 10^-4 </w:t>
                  </w:r>
                </w:p>
              </w:tc>
            </w:tr>
            <w:tr w:rsidR="000823F0" w:rsidRPr="008E2753" w14:paraId="5FA2F742" w14:textId="77777777" w:rsidTr="004F2FCE">
              <w:trPr>
                <w:trHeight w:val="982"/>
              </w:trPr>
              <w:tc>
                <w:tcPr>
                  <w:tcW w:w="2757" w:type="dxa"/>
                  <w:vMerge w:val="restart"/>
                </w:tcPr>
                <w:p w14:paraId="15B07B59" w14:textId="77777777" w:rsidR="000823F0" w:rsidRPr="008E2753" w:rsidRDefault="000823F0" w:rsidP="004F2FCE">
                  <w:pPr>
                    <w:snapToGrid w:val="0"/>
                    <w:rPr>
                      <w:lang w:val="en-US"/>
                    </w:rPr>
                  </w:pPr>
                  <w:r w:rsidRPr="008E2753">
                    <w:rPr>
                      <w:lang w:val="en-US"/>
                    </w:rPr>
                    <w:t>Batch size</w:t>
                  </w:r>
                </w:p>
              </w:tc>
              <w:tc>
                <w:tcPr>
                  <w:tcW w:w="4012" w:type="dxa"/>
                </w:tcPr>
                <w:p w14:paraId="2E78BF5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[Nokia]:1024</w:t>
                  </w:r>
                </w:p>
                <w:p w14:paraId="6950C39E"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MTK</w:t>
                  </w:r>
                  <w:r w:rsidRPr="008E2753">
                    <w:rPr>
                      <w:rFonts w:hint="eastAsia"/>
                      <w:lang w:val="en-US"/>
                    </w:rPr>
                    <w:t>, CMCC</w:t>
                  </w:r>
                  <w:r w:rsidRPr="008E2753">
                    <w:rPr>
                      <w:lang w:val="en-US"/>
                    </w:rPr>
                    <w:t>]: 128</w:t>
                  </w:r>
                </w:p>
                <w:p w14:paraId="5A6D76E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256</w:t>
                  </w:r>
                </w:p>
                <w:p w14:paraId="3476D14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200</w:t>
                  </w:r>
                </w:p>
                <w:p w14:paraId="4D47A9C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eastAsia="Yu Mincho"/>
                      <w:lang w:val="en-US" w:eastAsia="ja-JP"/>
                    </w:rPr>
                    <w:t>[R&amp;S</w:t>
                  </w:r>
                  <w:r w:rsidRPr="008E2753">
                    <w:rPr>
                      <w:rFonts w:hint="eastAsia"/>
                      <w:lang w:val="en-US"/>
                    </w:rPr>
                    <w:t>, CATT</w:t>
                  </w:r>
                  <w:r w:rsidRPr="008E2753">
                    <w:rPr>
                      <w:lang w:val="en-US"/>
                    </w:rPr>
                    <w:t>, vivo, Ericsson</w:t>
                  </w:r>
                  <w:r w:rsidRPr="008E2753">
                    <w:rPr>
                      <w:rFonts w:eastAsia="Yu Mincho"/>
                      <w:lang w:val="en-US" w:eastAsia="ja-JP"/>
                    </w:rPr>
                    <w:t>]: 512</w:t>
                  </w:r>
                </w:p>
                <w:p w14:paraId="5149CD80"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eastAsia="Yu Mincho"/>
                      <w:lang w:val="en-US" w:eastAsia="ja-JP"/>
                    </w:rPr>
                    <w:t>[Ericsson]: 32</w:t>
                  </w:r>
                </w:p>
                <w:p w14:paraId="175D91E7"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eastAsia="Yu Mincho"/>
                      <w:lang w:val="en-US" w:eastAsia="ja-JP"/>
                    </w:rPr>
                    <w:t>[Intel]: 10</w:t>
                  </w:r>
                </w:p>
                <w:p w14:paraId="7BB2FBB1"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[ZTE]:400</w:t>
                  </w:r>
                </w:p>
              </w:tc>
              <w:tc>
                <w:tcPr>
                  <w:tcW w:w="2007" w:type="dxa"/>
                </w:tcPr>
                <w:p w14:paraId="1C6EBF06" w14:textId="77777777" w:rsidR="000823F0" w:rsidRPr="008E2753" w:rsidRDefault="000823F0" w:rsidP="004F2FCE">
                  <w:pPr>
                    <w:snapToGrid w:val="0"/>
                    <w:rPr>
                      <w:lang w:val="en-US"/>
                    </w:rPr>
                  </w:pPr>
                </w:p>
              </w:tc>
            </w:tr>
            <w:tr w:rsidR="000823F0" w:rsidRPr="008E2753" w14:paraId="13CF994A" w14:textId="77777777" w:rsidTr="004F2FCE">
              <w:trPr>
                <w:trHeight w:val="982"/>
              </w:trPr>
              <w:tc>
                <w:tcPr>
                  <w:tcW w:w="2757" w:type="dxa"/>
                  <w:vMerge/>
                </w:tcPr>
                <w:p w14:paraId="09F49405" w14:textId="77777777" w:rsidR="000823F0" w:rsidRPr="008E2753" w:rsidRDefault="000823F0" w:rsidP="004F2FCE">
                  <w:pPr>
                    <w:snapToGrid w:val="0"/>
                    <w:rPr>
                      <w:lang w:val="en-US"/>
                    </w:rPr>
                  </w:pPr>
                </w:p>
              </w:tc>
              <w:tc>
                <w:tcPr>
                  <w:tcW w:w="6020" w:type="dxa"/>
                  <w:gridSpan w:val="2"/>
                </w:tcPr>
                <w:p w14:paraId="06DF2CA8" w14:textId="77777777" w:rsidR="000823F0" w:rsidRPr="008E2753" w:rsidRDefault="000823F0" w:rsidP="004F2FCE">
                  <w:pPr>
                    <w:snapToGrid w:val="0"/>
                    <w:rPr>
                      <w:b/>
                      <w:bCs w:val="0"/>
                      <w:lang w:val="en-US"/>
                    </w:rPr>
                  </w:pPr>
                  <w:r w:rsidRPr="008E2753">
                    <w:rPr>
                      <w:b/>
                      <w:lang w:val="en-US"/>
                    </w:rPr>
                    <w:t>Configuration for alignment:</w:t>
                  </w:r>
                </w:p>
                <w:p w14:paraId="3AC0DC48"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256</w:t>
                  </w:r>
                </w:p>
              </w:tc>
            </w:tr>
            <w:tr w:rsidR="000823F0" w:rsidRPr="008E2753" w14:paraId="1F469E83" w14:textId="77777777" w:rsidTr="004F2FCE">
              <w:trPr>
                <w:trHeight w:val="1247"/>
              </w:trPr>
              <w:tc>
                <w:tcPr>
                  <w:tcW w:w="2757" w:type="dxa"/>
                  <w:vMerge w:val="restart"/>
                </w:tcPr>
                <w:p w14:paraId="1E386B46" w14:textId="77777777" w:rsidR="000823F0" w:rsidRPr="008E2753" w:rsidRDefault="000823F0" w:rsidP="004F2FCE">
                  <w:pPr>
                    <w:snapToGrid w:val="0"/>
                    <w:rPr>
                      <w:lang w:val="en-US"/>
                    </w:rPr>
                  </w:pPr>
                  <w:r w:rsidRPr="008E2753">
                    <w:rPr>
                      <w:lang w:val="en-US"/>
                    </w:rPr>
                    <w:lastRenderedPageBreak/>
                    <w:t>(Max) Number of epochs</w:t>
                  </w:r>
                </w:p>
              </w:tc>
              <w:tc>
                <w:tcPr>
                  <w:tcW w:w="4012" w:type="dxa"/>
                </w:tcPr>
                <w:p w14:paraId="75782987"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150</w:t>
                  </w:r>
                </w:p>
                <w:p w14:paraId="1DDE1CB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vivo, Intel]: 100</w:t>
                  </w:r>
                </w:p>
                <w:p w14:paraId="6D00C8A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[R&amp;S, Nokia</w:t>
                  </w:r>
                  <w:r w:rsidRPr="008E2753">
                    <w:rPr>
                      <w:rFonts w:hint="eastAsia"/>
                      <w:lang w:val="en-US"/>
                    </w:rPr>
                    <w:t>, CATT</w:t>
                  </w:r>
                  <w:r w:rsidRPr="008E2753">
                    <w:rPr>
                      <w:lang w:val="en-US"/>
                    </w:rPr>
                    <w:t>]: 200</w:t>
                  </w:r>
                </w:p>
                <w:p w14:paraId="521DF07A"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[MTK</w:t>
                  </w:r>
                  <w:r w:rsidRPr="008E2753">
                    <w:rPr>
                      <w:rFonts w:hint="eastAsia"/>
                      <w:lang w:val="en-US"/>
                    </w:rPr>
                    <w:t>, ZTE</w:t>
                  </w:r>
                  <w:r w:rsidRPr="008E2753">
                    <w:rPr>
                      <w:lang w:val="en-US"/>
                    </w:rPr>
                    <w:t>]: 300</w:t>
                  </w:r>
                </w:p>
                <w:p w14:paraId="619F5B73"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[CMCC]: 500</w:t>
                  </w:r>
                </w:p>
              </w:tc>
              <w:tc>
                <w:tcPr>
                  <w:tcW w:w="2007" w:type="dxa"/>
                </w:tcPr>
                <w:p w14:paraId="39843088" w14:textId="77777777" w:rsidR="000823F0" w:rsidRPr="008E2753" w:rsidRDefault="000823F0" w:rsidP="004F2FCE">
                  <w:pPr>
                    <w:snapToGrid w:val="0"/>
                    <w:rPr>
                      <w:lang w:val="en-US"/>
                    </w:rPr>
                  </w:pPr>
                </w:p>
              </w:tc>
            </w:tr>
            <w:tr w:rsidR="000823F0" w:rsidRPr="008E2753" w14:paraId="20805146" w14:textId="77777777" w:rsidTr="004F2FCE">
              <w:trPr>
                <w:trHeight w:val="566"/>
              </w:trPr>
              <w:tc>
                <w:tcPr>
                  <w:tcW w:w="2757" w:type="dxa"/>
                  <w:vMerge/>
                </w:tcPr>
                <w:p w14:paraId="733BB78B" w14:textId="77777777" w:rsidR="000823F0" w:rsidRPr="008E2753" w:rsidRDefault="000823F0" w:rsidP="004F2FCE">
                  <w:pPr>
                    <w:snapToGrid w:val="0"/>
                    <w:rPr>
                      <w:lang w:val="en-US"/>
                    </w:rPr>
                  </w:pPr>
                </w:p>
              </w:tc>
              <w:tc>
                <w:tcPr>
                  <w:tcW w:w="6020" w:type="dxa"/>
                  <w:gridSpan w:val="2"/>
                </w:tcPr>
                <w:p w14:paraId="54FD32ED" w14:textId="77777777" w:rsidR="000823F0" w:rsidRPr="008E2753" w:rsidRDefault="000823F0" w:rsidP="004F2FCE">
                  <w:pPr>
                    <w:snapToGrid w:val="0"/>
                    <w:rPr>
                      <w:b/>
                      <w:bCs w:val="0"/>
                      <w:lang w:val="en-US"/>
                    </w:rPr>
                  </w:pPr>
                  <w:r w:rsidRPr="008E2753">
                    <w:rPr>
                      <w:b/>
                      <w:lang w:val="en-US"/>
                    </w:rPr>
                    <w:t>Configuration for alignment:</w:t>
                  </w:r>
                </w:p>
                <w:p w14:paraId="10978970"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150 epochs</w:t>
                  </w:r>
                </w:p>
              </w:tc>
            </w:tr>
            <w:tr w:rsidR="000823F0" w:rsidRPr="008E2753" w14:paraId="71BE9630" w14:textId="77777777" w:rsidTr="004F2FCE">
              <w:trPr>
                <w:trHeight w:val="2116"/>
              </w:trPr>
              <w:tc>
                <w:tcPr>
                  <w:tcW w:w="2757" w:type="dxa"/>
                  <w:vMerge w:val="restart"/>
                </w:tcPr>
                <w:p w14:paraId="75BABE1F" w14:textId="77777777" w:rsidR="000823F0" w:rsidRPr="008E2753" w:rsidRDefault="000823F0" w:rsidP="004F2FCE">
                  <w:pPr>
                    <w:snapToGrid w:val="0"/>
                    <w:rPr>
                      <w:lang w:val="en-US"/>
                    </w:rPr>
                  </w:pPr>
                  <w:r w:rsidRPr="008E2753">
                    <w:rPr>
                      <w:lang w:val="en-US"/>
                    </w:rPr>
                    <w:t>Stopping criteria</w:t>
                  </w:r>
                </w:p>
              </w:tc>
              <w:tc>
                <w:tcPr>
                  <w:tcW w:w="4012" w:type="dxa"/>
                </w:tcPr>
                <w:p w14:paraId="181CA75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Apple</w:t>
                  </w:r>
                  <w:r w:rsidRPr="008E2753">
                    <w:rPr>
                      <w:rFonts w:hint="eastAsia"/>
                      <w:lang w:val="en-US"/>
                    </w:rPr>
                    <w:t>, CATT</w:t>
                  </w:r>
                  <w:r w:rsidRPr="008E2753">
                    <w:rPr>
                      <w:lang w:val="en-US"/>
                    </w:rPr>
                    <w:t>, QC</w:t>
                  </w:r>
                  <w:r w:rsidRPr="008E2753">
                    <w:rPr>
                      <w:rFonts w:hint="eastAsia"/>
                      <w:lang w:val="en-US"/>
                    </w:rPr>
                    <w:t>, ZTE</w:t>
                  </w:r>
                  <w:r w:rsidRPr="008E2753">
                    <w:rPr>
                      <w:lang w:val="en-US"/>
                    </w:rPr>
                    <w:t>, Intel</w:t>
                  </w:r>
                  <w:r w:rsidRPr="008E2753">
                    <w:rPr>
                      <w:rFonts w:hint="eastAsia"/>
                      <w:lang w:val="en-US"/>
                    </w:rPr>
                    <w:t>, CMCC</w:t>
                  </w:r>
                  <w:r w:rsidRPr="008E2753">
                    <w:rPr>
                      <w:lang w:val="en-US"/>
                    </w:rPr>
                    <w:t>]: No change in metric over a given number of epochs</w:t>
                  </w:r>
                </w:p>
                <w:p w14:paraId="1E4CAD05" w14:textId="77777777" w:rsidR="000823F0" w:rsidRPr="008E2753" w:rsidRDefault="000823F0" w:rsidP="002B3EBE">
                  <w:pPr>
                    <w:numPr>
                      <w:ilvl w:val="1"/>
                      <w:numId w:val="33"/>
                    </w:numPr>
                    <w:tabs>
                      <w:tab w:val="num" w:pos="360"/>
                    </w:tabs>
                    <w:suppressAutoHyphens w:val="0"/>
                    <w:overflowPunct/>
                    <w:autoSpaceDE/>
                    <w:snapToGrid w:val="0"/>
                    <w:textAlignment w:val="auto"/>
                    <w:rPr>
                      <w:lang w:val="en-US"/>
                    </w:rPr>
                  </w:pPr>
                  <w:r w:rsidRPr="008E2753">
                    <w:rPr>
                      <w:lang w:val="en-US"/>
                    </w:rPr>
                    <w:t>Validation patience: [Intel, Nokia] 10, [QC] 50</w:t>
                  </w:r>
                </w:p>
                <w:p w14:paraId="7E964851" w14:textId="77777777" w:rsidR="000823F0" w:rsidRPr="008E2753" w:rsidRDefault="000823F0" w:rsidP="002B3EBE">
                  <w:pPr>
                    <w:numPr>
                      <w:ilvl w:val="1"/>
                      <w:numId w:val="33"/>
                    </w:numPr>
                    <w:tabs>
                      <w:tab w:val="num" w:pos="360"/>
                    </w:tabs>
                    <w:suppressAutoHyphens w:val="0"/>
                    <w:overflowPunct/>
                    <w:autoSpaceDE/>
                    <w:snapToGrid w:val="0"/>
                    <w:textAlignment w:val="auto"/>
                    <w:rPr>
                      <w:lang w:val="en-US"/>
                    </w:rPr>
                  </w:pPr>
                  <w:r w:rsidRPr="008E2753">
                    <w:rPr>
                      <w:lang w:val="en-US"/>
                    </w:rPr>
                    <w:t>+ Ericsson with constraint on max Epochs</w:t>
                  </w:r>
                </w:p>
                <w:p w14:paraId="666151C5"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[vivo] Stop when reaching the configured number of epochs</w:t>
                  </w:r>
                </w:p>
              </w:tc>
              <w:tc>
                <w:tcPr>
                  <w:tcW w:w="2007" w:type="dxa"/>
                </w:tcPr>
                <w:p w14:paraId="3E8AE6A1" w14:textId="77777777" w:rsidR="000823F0" w:rsidRPr="008E2753" w:rsidRDefault="000823F0" w:rsidP="004F2FCE">
                  <w:pPr>
                    <w:snapToGrid w:val="0"/>
                    <w:rPr>
                      <w:lang w:val="en-US"/>
                    </w:rPr>
                  </w:pPr>
                </w:p>
              </w:tc>
            </w:tr>
            <w:tr w:rsidR="000823F0" w:rsidRPr="008E2753" w14:paraId="72BD746E" w14:textId="77777777" w:rsidTr="004F2FCE">
              <w:trPr>
                <w:trHeight w:val="604"/>
              </w:trPr>
              <w:tc>
                <w:tcPr>
                  <w:tcW w:w="2757" w:type="dxa"/>
                  <w:vMerge/>
                </w:tcPr>
                <w:p w14:paraId="37949843" w14:textId="77777777" w:rsidR="000823F0" w:rsidRPr="008E2753" w:rsidRDefault="000823F0" w:rsidP="004F2FCE">
                  <w:pPr>
                    <w:snapToGrid w:val="0"/>
                    <w:rPr>
                      <w:lang w:val="en-US"/>
                    </w:rPr>
                  </w:pPr>
                </w:p>
              </w:tc>
              <w:tc>
                <w:tcPr>
                  <w:tcW w:w="6020" w:type="dxa"/>
                  <w:gridSpan w:val="2"/>
                </w:tcPr>
                <w:p w14:paraId="5AA220AC" w14:textId="77777777" w:rsidR="000823F0" w:rsidRPr="008E2753" w:rsidRDefault="000823F0" w:rsidP="004F2FCE">
                  <w:pPr>
                    <w:snapToGrid w:val="0"/>
                    <w:rPr>
                      <w:b/>
                      <w:bCs w:val="0"/>
                      <w:lang w:val="en-US"/>
                    </w:rPr>
                  </w:pPr>
                  <w:r w:rsidRPr="008E2753">
                    <w:rPr>
                      <w:b/>
                      <w:lang w:val="en-US"/>
                    </w:rPr>
                    <w:t>Configuration for alignment:</w:t>
                  </w:r>
                </w:p>
                <w:p w14:paraId="18CC5AA0"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No improvement over 25 epochs.</w:t>
                  </w:r>
                </w:p>
              </w:tc>
            </w:tr>
            <w:tr w:rsidR="000823F0" w:rsidRPr="008E2753" w14:paraId="5C9B3690" w14:textId="77777777" w:rsidTr="004F2FCE">
              <w:trPr>
                <w:trHeight w:val="717"/>
              </w:trPr>
              <w:tc>
                <w:tcPr>
                  <w:tcW w:w="2757" w:type="dxa"/>
                  <w:vMerge w:val="restart"/>
                </w:tcPr>
                <w:p w14:paraId="692884AA" w14:textId="77777777" w:rsidR="000823F0" w:rsidRPr="008E2753" w:rsidRDefault="000823F0" w:rsidP="004F2FCE">
                  <w:pPr>
                    <w:snapToGrid w:val="0"/>
                    <w:rPr>
                      <w:lang w:val="en-US"/>
                    </w:rPr>
                  </w:pPr>
                  <w:r w:rsidRPr="008E2753">
                    <w:rPr>
                      <w:lang w:val="en-US"/>
                    </w:rPr>
                    <w:t>Weight initialization</w:t>
                  </w:r>
                </w:p>
              </w:tc>
              <w:tc>
                <w:tcPr>
                  <w:tcW w:w="4012" w:type="dxa"/>
                </w:tcPr>
                <w:p w14:paraId="52764C6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w:t>
                  </w:r>
                  <w:r w:rsidRPr="008E2753">
                    <w:rPr>
                      <w:lang w:val="en-US"/>
                    </w:rPr>
                    <w:t>, QC, vivo, Intel</w:t>
                  </w:r>
                  <w:r w:rsidRPr="008E2753">
                    <w:rPr>
                      <w:rFonts w:hint="eastAsia"/>
                      <w:lang w:val="en-US"/>
                    </w:rPr>
                    <w:t>, CMCC</w:t>
                  </w:r>
                  <w:r w:rsidRPr="008E2753">
                    <w:rPr>
                      <w:lang w:val="en-US"/>
                    </w:rPr>
                    <w:t>]: Default</w:t>
                  </w:r>
                </w:p>
                <w:p w14:paraId="1F5D81FB"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Ericsson: Variance scaling</w:t>
                  </w:r>
                </w:p>
              </w:tc>
              <w:tc>
                <w:tcPr>
                  <w:tcW w:w="2007" w:type="dxa"/>
                </w:tcPr>
                <w:p w14:paraId="61503201" w14:textId="77777777" w:rsidR="000823F0" w:rsidRPr="008E2753" w:rsidRDefault="000823F0" w:rsidP="004F2FCE">
                  <w:pPr>
                    <w:snapToGrid w:val="0"/>
                    <w:rPr>
                      <w:lang w:val="en-US"/>
                    </w:rPr>
                  </w:pPr>
                </w:p>
              </w:tc>
            </w:tr>
            <w:tr w:rsidR="000823F0" w:rsidRPr="008E2753" w14:paraId="2F277F09" w14:textId="77777777" w:rsidTr="004F2FCE">
              <w:trPr>
                <w:trHeight w:val="604"/>
              </w:trPr>
              <w:tc>
                <w:tcPr>
                  <w:tcW w:w="2757" w:type="dxa"/>
                  <w:vMerge/>
                </w:tcPr>
                <w:p w14:paraId="49892939" w14:textId="77777777" w:rsidR="000823F0" w:rsidRPr="008E2753" w:rsidRDefault="000823F0" w:rsidP="004F2FCE">
                  <w:pPr>
                    <w:snapToGrid w:val="0"/>
                    <w:rPr>
                      <w:lang w:val="en-US"/>
                    </w:rPr>
                  </w:pPr>
                </w:p>
              </w:tc>
              <w:tc>
                <w:tcPr>
                  <w:tcW w:w="6020" w:type="dxa"/>
                  <w:gridSpan w:val="2"/>
                </w:tcPr>
                <w:p w14:paraId="2DFF53AA" w14:textId="77777777" w:rsidR="000823F0" w:rsidRPr="008E2753" w:rsidRDefault="000823F0" w:rsidP="004F2FCE">
                  <w:pPr>
                    <w:snapToGrid w:val="0"/>
                    <w:rPr>
                      <w:b/>
                      <w:bCs w:val="0"/>
                      <w:lang w:val="en-US"/>
                    </w:rPr>
                  </w:pPr>
                  <w:r w:rsidRPr="008E2753">
                    <w:rPr>
                      <w:b/>
                      <w:lang w:val="en-US"/>
                    </w:rPr>
                    <w:t>Configuration for alignment:</w:t>
                  </w:r>
                </w:p>
                <w:p w14:paraId="37396013"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Default</w:t>
                  </w:r>
                </w:p>
              </w:tc>
            </w:tr>
            <w:tr w:rsidR="000823F0" w:rsidRPr="008E2753" w14:paraId="7EFD2074" w14:textId="77777777" w:rsidTr="004F2FCE">
              <w:trPr>
                <w:trHeight w:val="717"/>
              </w:trPr>
              <w:tc>
                <w:tcPr>
                  <w:tcW w:w="2757" w:type="dxa"/>
                  <w:vMerge w:val="restart"/>
                </w:tcPr>
                <w:p w14:paraId="194156B6" w14:textId="77777777" w:rsidR="000823F0" w:rsidRPr="008E2753" w:rsidRDefault="000823F0" w:rsidP="004F2FCE">
                  <w:pPr>
                    <w:snapToGrid w:val="0"/>
                    <w:rPr>
                      <w:lang w:val="en-US"/>
                    </w:rPr>
                  </w:pPr>
                  <w:r w:rsidRPr="008E2753">
                    <w:rPr>
                      <w:lang w:val="en-US"/>
                    </w:rPr>
                    <w:t>Kernel Parameters:</w:t>
                  </w:r>
                </w:p>
                <w:p w14:paraId="7AA840CE" w14:textId="77777777" w:rsidR="000823F0" w:rsidRPr="008E2753" w:rsidRDefault="000823F0" w:rsidP="002B3EBE">
                  <w:pPr>
                    <w:numPr>
                      <w:ilvl w:val="0"/>
                      <w:numId w:val="33"/>
                    </w:numPr>
                    <w:tabs>
                      <w:tab w:val="num" w:pos="360"/>
                    </w:tabs>
                    <w:suppressAutoHyphens w:val="0"/>
                    <w:overflowPunct/>
                    <w:autoSpaceDE/>
                    <w:snapToGrid w:val="0"/>
                    <w:spacing w:after="160" w:line="278" w:lineRule="auto"/>
                    <w:contextualSpacing/>
                    <w:textAlignment w:val="auto"/>
                    <w:rPr>
                      <w:lang w:val="en-US"/>
                    </w:rPr>
                  </w:pPr>
                  <w:r w:rsidRPr="008E2753">
                    <w:rPr>
                      <w:lang w:val="en-US"/>
                    </w:rPr>
                    <w:t>Dilation</w:t>
                  </w:r>
                </w:p>
                <w:p w14:paraId="23CB23FC" w14:textId="77777777" w:rsidR="000823F0" w:rsidRPr="008E2753" w:rsidRDefault="000823F0" w:rsidP="002B3EBE">
                  <w:pPr>
                    <w:numPr>
                      <w:ilvl w:val="0"/>
                      <w:numId w:val="33"/>
                    </w:numPr>
                    <w:tabs>
                      <w:tab w:val="num" w:pos="360"/>
                    </w:tabs>
                    <w:suppressAutoHyphens w:val="0"/>
                    <w:overflowPunct/>
                    <w:autoSpaceDE/>
                    <w:snapToGrid w:val="0"/>
                    <w:spacing w:after="160" w:line="278" w:lineRule="auto"/>
                    <w:contextualSpacing/>
                    <w:textAlignment w:val="auto"/>
                    <w:rPr>
                      <w:lang w:val="en-US"/>
                    </w:rPr>
                  </w:pPr>
                  <w:r w:rsidRPr="008E2753">
                    <w:rPr>
                      <w:lang w:val="en-US"/>
                    </w:rPr>
                    <w:t>Padding Type</w:t>
                  </w:r>
                </w:p>
                <w:p w14:paraId="43304BD8" w14:textId="77777777" w:rsidR="000823F0" w:rsidRPr="008E2753" w:rsidRDefault="000823F0" w:rsidP="004F2FCE">
                  <w:pPr>
                    <w:snapToGrid w:val="0"/>
                    <w:rPr>
                      <w:lang w:val="en-US"/>
                    </w:rPr>
                  </w:pPr>
                  <w:r w:rsidRPr="008E2753">
                    <w:rPr>
                      <w:lang w:val="en-US"/>
                    </w:rPr>
                    <w:t>The value of groups (VG)</w:t>
                  </w:r>
                </w:p>
              </w:tc>
              <w:tc>
                <w:tcPr>
                  <w:tcW w:w="4012" w:type="dxa"/>
                </w:tcPr>
                <w:p w14:paraId="2EDA7A6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[CMCC, Samsung, Vivo</w:t>
                  </w:r>
                  <w:r w:rsidRPr="008E2753">
                    <w:rPr>
                      <w:rFonts w:hint="eastAsia"/>
                      <w:lang w:val="en-US"/>
                    </w:rPr>
                    <w:t>, CATT</w:t>
                  </w:r>
                  <w:r w:rsidRPr="008E2753">
                    <w:rPr>
                      <w:lang w:val="en-US"/>
                    </w:rPr>
                    <w:t>]: Dilation:1, Padding type=0, VG= 1</w:t>
                  </w:r>
                </w:p>
                <w:p w14:paraId="0E95BE12"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[QC</w:t>
                  </w:r>
                  <w:r w:rsidRPr="008E2753">
                    <w:rPr>
                      <w:rFonts w:hint="eastAsia"/>
                      <w:lang w:val="en-US"/>
                    </w:rPr>
                    <w:t>, ZTE</w:t>
                  </w:r>
                  <w:r w:rsidRPr="008E2753">
                    <w:rPr>
                      <w:lang w:val="en-US"/>
                    </w:rPr>
                    <w:t>, Apple, Intel]: Default</w:t>
                  </w:r>
                </w:p>
              </w:tc>
              <w:tc>
                <w:tcPr>
                  <w:tcW w:w="2007" w:type="dxa"/>
                </w:tcPr>
                <w:p w14:paraId="21A9826C" w14:textId="77777777" w:rsidR="000823F0" w:rsidRPr="008E2753" w:rsidRDefault="000823F0" w:rsidP="004F2FCE">
                  <w:pPr>
                    <w:snapToGrid w:val="0"/>
                    <w:rPr>
                      <w:lang w:val="en-US"/>
                    </w:rPr>
                  </w:pPr>
                </w:p>
              </w:tc>
            </w:tr>
            <w:tr w:rsidR="000823F0" w:rsidRPr="008E2753" w14:paraId="70B009E1" w14:textId="77777777" w:rsidTr="004F2FCE">
              <w:trPr>
                <w:trHeight w:val="717"/>
              </w:trPr>
              <w:tc>
                <w:tcPr>
                  <w:tcW w:w="2757" w:type="dxa"/>
                  <w:vMerge/>
                </w:tcPr>
                <w:p w14:paraId="4FD2FD52" w14:textId="77777777" w:rsidR="000823F0" w:rsidRPr="008E2753" w:rsidRDefault="000823F0" w:rsidP="004F2FCE">
                  <w:pPr>
                    <w:snapToGrid w:val="0"/>
                    <w:rPr>
                      <w:lang w:val="en-US"/>
                    </w:rPr>
                  </w:pPr>
                </w:p>
              </w:tc>
              <w:tc>
                <w:tcPr>
                  <w:tcW w:w="6020" w:type="dxa"/>
                  <w:gridSpan w:val="2"/>
                </w:tcPr>
                <w:p w14:paraId="6C4D244E" w14:textId="77777777" w:rsidR="000823F0" w:rsidRPr="008E2753" w:rsidRDefault="000823F0" w:rsidP="004F2FCE">
                  <w:pPr>
                    <w:snapToGrid w:val="0"/>
                    <w:rPr>
                      <w:b/>
                      <w:bCs w:val="0"/>
                      <w:lang w:val="en-US"/>
                    </w:rPr>
                  </w:pPr>
                  <w:r w:rsidRPr="008E2753">
                    <w:rPr>
                      <w:b/>
                      <w:lang w:val="en-US"/>
                    </w:rPr>
                    <w:t>Configuration for alignment:</w:t>
                  </w:r>
                </w:p>
                <w:p w14:paraId="6676A54B"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Default</w:t>
                  </w:r>
                </w:p>
              </w:tc>
            </w:tr>
          </w:tbl>
          <w:p w14:paraId="2C780290" w14:textId="77777777" w:rsidR="000823F0" w:rsidRDefault="000823F0" w:rsidP="004F2FCE">
            <w:pPr>
              <w:rPr>
                <w:lang w:val="en-US"/>
              </w:rPr>
            </w:pPr>
          </w:p>
        </w:tc>
      </w:tr>
    </w:tbl>
    <w:p w14:paraId="3D322FC5" w14:textId="77777777" w:rsidR="000823F0" w:rsidRPr="003F544D" w:rsidRDefault="000823F0" w:rsidP="003F544D"/>
    <w:sectPr w:rsidR="000823F0" w:rsidRPr="003F544D" w:rsidSect="00454C0D">
      <w:footerReference w:type="default" r:id="rId18"/>
      <w:pgSz w:w="11906" w:h="16838"/>
      <w:pgMar w:top="1416" w:right="1133" w:bottom="1133" w:left="1133" w:header="720" w:footer="34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D75D0F" w16cex:dateUtc="2024-11-07T07:36:00Z"/>
  <w16cex:commentExtensible w16cex:durableId="2AD757BD" w16cex:dateUtc="2024-11-07T07:14:00Z"/>
  <w16cex:commentExtensible w16cex:durableId="2AD76151" w16cex:dateUtc="2024-11-07T07: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8689F3" w14:textId="77777777" w:rsidR="0071180A" w:rsidRDefault="0071180A" w:rsidP="00C92285">
      <w:r>
        <w:separator/>
      </w:r>
    </w:p>
  </w:endnote>
  <w:endnote w:type="continuationSeparator" w:id="0">
    <w:p w14:paraId="6A841434" w14:textId="77777777" w:rsidR="0071180A" w:rsidRDefault="0071180A" w:rsidP="00C92285">
      <w:r>
        <w:continuationSeparator/>
      </w:r>
    </w:p>
  </w:endnote>
  <w:endnote w:type="continuationNotice" w:id="1">
    <w:p w14:paraId="1726C9AE" w14:textId="77777777" w:rsidR="0071180A" w:rsidRDefault="0071180A" w:rsidP="00C922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default"/>
    <w:sig w:usb0="00000000" w:usb1="00000000" w:usb2="00000000" w:usb3="00000000" w:csb0="003E0000" w:csb1="0000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notTrueType/>
    <w:pitch w:val="variable"/>
    <w:sig w:usb0="00000003" w:usb1="00000000" w:usb2="00000000" w:usb3="00000000" w:csb0="00000001" w:csb1="00000000"/>
  </w:font>
  <w:font w:name="Yu Mincho">
    <w:altName w:val="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FB31A8" w:rsidRDefault="00FB31A8" w:rsidP="00C92285"/>
  <w:p w14:paraId="0E4C8077" w14:textId="77777777" w:rsidR="00FB31A8" w:rsidRDefault="00FB31A8">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FB31A8" w:rsidRDefault="00FB31A8">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256292" w14:textId="77777777" w:rsidR="0071180A" w:rsidRDefault="0071180A" w:rsidP="00C92285">
      <w:r>
        <w:separator/>
      </w:r>
    </w:p>
  </w:footnote>
  <w:footnote w:type="continuationSeparator" w:id="0">
    <w:p w14:paraId="1F7A0FAB" w14:textId="77777777" w:rsidR="0071180A" w:rsidRDefault="0071180A" w:rsidP="00C92285">
      <w:r>
        <w:continuationSeparator/>
      </w:r>
    </w:p>
  </w:footnote>
  <w:footnote w:type="continuationNotice" w:id="1">
    <w:p w14:paraId="3204D6CF" w14:textId="77777777" w:rsidR="0071180A" w:rsidRDefault="0071180A" w:rsidP="00C922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3270"/>
        </w:tabs>
        <w:ind w:left="0" w:firstLine="0"/>
      </w:pPr>
      <w:rPr>
        <w:rFonts w:hint="default"/>
        <w:lang w:val="en-US"/>
      </w:rPr>
    </w:lvl>
    <w:lvl w:ilvl="2">
      <w:start w:val="1"/>
      <w:numFmt w:val="decimal"/>
      <w:pStyle w:val="3"/>
      <w:lvlText w:val="%1.%2.%3."/>
      <w:lvlJc w:val="left"/>
      <w:pPr>
        <w:tabs>
          <w:tab w:val="num" w:pos="8640"/>
        </w:tabs>
        <w:ind w:left="8640" w:hanging="720"/>
      </w:pPr>
      <w:rPr>
        <w:rFonts w:hint="default"/>
      </w:rPr>
    </w:lvl>
    <w:lvl w:ilvl="3">
      <w:start w:val="1"/>
      <w:numFmt w:val="none"/>
      <w:pStyle w:val="4"/>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pStyle w:val="7"/>
      <w:lvlText w:val="%7"/>
      <w:lvlJc w:val="left"/>
      <w:pPr>
        <w:tabs>
          <w:tab w:val="num" w:pos="1296"/>
        </w:tabs>
        <w:ind w:left="1296" w:hanging="1296"/>
      </w:pPr>
      <w:rPr>
        <w:rFonts w:hint="default"/>
      </w:rPr>
    </w:lvl>
    <w:lvl w:ilvl="7">
      <w:start w:val="1"/>
      <w:numFmt w:val="decimal"/>
      <w:pStyle w:val="8"/>
      <w:lvlText w:val="%7.%8"/>
      <w:lvlJc w:val="left"/>
      <w:pPr>
        <w:tabs>
          <w:tab w:val="num" w:pos="1440"/>
        </w:tabs>
        <w:ind w:left="1440" w:hanging="1440"/>
      </w:pPr>
      <w:rPr>
        <w:rFonts w:hint="default"/>
      </w:rPr>
    </w:lvl>
    <w:lvl w:ilvl="8">
      <w:start w:val="1"/>
      <w:numFmt w:val="decimal"/>
      <w:pStyle w:val="9"/>
      <w:lvlText w:val="%7.%8.%9"/>
      <w:lvlJc w:val="left"/>
      <w:pPr>
        <w:tabs>
          <w:tab w:val="num" w:pos="1584"/>
        </w:tabs>
        <w:ind w:left="1584"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0987530"/>
    <w:multiLevelType w:val="multilevel"/>
    <w:tmpl w:val="009875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0B4307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3" w15:restartNumberingAfterBreak="0">
    <w:nsid w:val="0B531EDD"/>
    <w:multiLevelType w:val="hybridMultilevel"/>
    <w:tmpl w:val="E0F0EA56"/>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0DCE53C4"/>
    <w:multiLevelType w:val="multilevel"/>
    <w:tmpl w:val="0DCE5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E3D6988"/>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6" w15:restartNumberingAfterBreak="0">
    <w:nsid w:val="15B62273"/>
    <w:multiLevelType w:val="multilevel"/>
    <w:tmpl w:val="6E9A8938"/>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7" w15:restartNumberingAfterBreak="0">
    <w:nsid w:val="1915794F"/>
    <w:multiLevelType w:val="multilevel"/>
    <w:tmpl w:val="FE522F42"/>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8"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10E5EFC"/>
    <w:multiLevelType w:val="hybridMultilevel"/>
    <w:tmpl w:val="3C96B2CE"/>
    <w:lvl w:ilvl="0" w:tplc="F9C81F16">
      <w:start w:val="1"/>
      <w:numFmt w:val="bullet"/>
      <w:pStyle w:val="a3"/>
      <w:lvlText w:val=""/>
      <w:lvlJc w:val="left"/>
      <w:pPr>
        <w:ind w:left="284" w:hanging="360"/>
      </w:pPr>
      <w:rPr>
        <w:rFonts w:ascii="Symbol" w:hAnsi="Symbol" w:hint="default"/>
      </w:rPr>
    </w:lvl>
    <w:lvl w:ilvl="1" w:tplc="08090003">
      <w:start w:val="1"/>
      <w:numFmt w:val="bullet"/>
      <w:lvlText w:val="o"/>
      <w:lvlJc w:val="left"/>
      <w:pPr>
        <w:ind w:left="1004" w:hanging="360"/>
      </w:pPr>
      <w:rPr>
        <w:rFonts w:ascii="Courier New" w:hAnsi="Courier New" w:cs="Courier New" w:hint="default"/>
      </w:rPr>
    </w:lvl>
    <w:lvl w:ilvl="2" w:tplc="08090005">
      <w:start w:val="1"/>
      <w:numFmt w:val="bullet"/>
      <w:lvlText w:val=""/>
      <w:lvlJc w:val="left"/>
      <w:pPr>
        <w:ind w:left="1724" w:hanging="360"/>
      </w:pPr>
      <w:rPr>
        <w:rFonts w:ascii="Wingdings" w:hAnsi="Wingdings" w:hint="default"/>
      </w:rPr>
    </w:lvl>
    <w:lvl w:ilvl="3" w:tplc="08090001">
      <w:start w:val="1"/>
      <w:numFmt w:val="bullet"/>
      <w:lvlText w:val=""/>
      <w:lvlJc w:val="left"/>
      <w:pPr>
        <w:ind w:left="2444" w:hanging="360"/>
      </w:pPr>
      <w:rPr>
        <w:rFonts w:ascii="Symbol" w:hAnsi="Symbol" w:hint="default"/>
      </w:rPr>
    </w:lvl>
    <w:lvl w:ilvl="4" w:tplc="08090003">
      <w:start w:val="1"/>
      <w:numFmt w:val="bullet"/>
      <w:lvlText w:val="o"/>
      <w:lvlJc w:val="left"/>
      <w:pPr>
        <w:ind w:left="3164" w:hanging="360"/>
      </w:pPr>
      <w:rPr>
        <w:rFonts w:ascii="Courier New" w:hAnsi="Courier New" w:cs="Courier New" w:hint="default"/>
      </w:rPr>
    </w:lvl>
    <w:lvl w:ilvl="5" w:tplc="08090005">
      <w:start w:val="1"/>
      <w:numFmt w:val="bullet"/>
      <w:lvlText w:val=""/>
      <w:lvlJc w:val="left"/>
      <w:pPr>
        <w:ind w:left="3884" w:hanging="360"/>
      </w:pPr>
      <w:rPr>
        <w:rFonts w:ascii="Wingdings" w:hAnsi="Wingdings" w:hint="default"/>
      </w:rPr>
    </w:lvl>
    <w:lvl w:ilvl="6" w:tplc="08090001">
      <w:start w:val="1"/>
      <w:numFmt w:val="bullet"/>
      <w:lvlText w:val=""/>
      <w:lvlJc w:val="left"/>
      <w:pPr>
        <w:ind w:left="4604" w:hanging="360"/>
      </w:pPr>
      <w:rPr>
        <w:rFonts w:ascii="Symbol" w:hAnsi="Symbol" w:hint="default"/>
      </w:rPr>
    </w:lvl>
    <w:lvl w:ilvl="7" w:tplc="08090003">
      <w:start w:val="1"/>
      <w:numFmt w:val="bullet"/>
      <w:lvlText w:val="o"/>
      <w:lvlJc w:val="left"/>
      <w:pPr>
        <w:ind w:left="5324" w:hanging="360"/>
      </w:pPr>
      <w:rPr>
        <w:rFonts w:ascii="Courier New" w:hAnsi="Courier New" w:cs="Courier New" w:hint="default"/>
      </w:rPr>
    </w:lvl>
    <w:lvl w:ilvl="8" w:tplc="08090005" w:tentative="1">
      <w:start w:val="1"/>
      <w:numFmt w:val="bullet"/>
      <w:lvlText w:val=""/>
      <w:lvlJc w:val="left"/>
      <w:pPr>
        <w:ind w:left="6044" w:hanging="360"/>
      </w:pPr>
      <w:rPr>
        <w:rFonts w:ascii="Wingdings" w:hAnsi="Wingdings" w:hint="default"/>
      </w:rPr>
    </w:lvl>
  </w:abstractNum>
  <w:abstractNum w:abstractNumId="30"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2"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FC224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4"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BB7D40"/>
    <w:multiLevelType w:val="multilevel"/>
    <w:tmpl w:val="6E9A8938"/>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6"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8" w15:restartNumberingAfterBreak="0">
    <w:nsid w:val="45811BD9"/>
    <w:multiLevelType w:val="multilevel"/>
    <w:tmpl w:val="D0503344"/>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9" w15:restartNumberingAfterBreak="0">
    <w:nsid w:val="45B14FFF"/>
    <w:multiLevelType w:val="multilevel"/>
    <w:tmpl w:val="45B14FFF"/>
    <w:lvl w:ilvl="0">
      <w:start w:val="1"/>
      <w:numFmt w:val="bullet"/>
      <w:lvlText w:val=""/>
      <w:lvlJc w:val="left"/>
      <w:pPr>
        <w:ind w:left="864" w:hanging="440"/>
      </w:pPr>
      <w:rPr>
        <w:rFonts w:ascii="Wingdings" w:hAnsi="Wingdings" w:hint="default"/>
      </w:rPr>
    </w:lvl>
    <w:lvl w:ilvl="1">
      <w:start w:val="1"/>
      <w:numFmt w:val="bullet"/>
      <w:lvlText w:val=""/>
      <w:lvlJc w:val="left"/>
      <w:pPr>
        <w:ind w:left="1304" w:hanging="440"/>
      </w:pPr>
      <w:rPr>
        <w:rFonts w:ascii="Wingdings" w:hAnsi="Wingdings" w:hint="default"/>
      </w:rPr>
    </w:lvl>
    <w:lvl w:ilvl="2">
      <w:start w:val="1"/>
      <w:numFmt w:val="bullet"/>
      <w:lvlText w:val=""/>
      <w:lvlJc w:val="left"/>
      <w:pPr>
        <w:ind w:left="1744" w:hanging="440"/>
      </w:pPr>
      <w:rPr>
        <w:rFonts w:ascii="Wingdings" w:hAnsi="Wingdings" w:hint="default"/>
      </w:rPr>
    </w:lvl>
    <w:lvl w:ilvl="3">
      <w:start w:val="1"/>
      <w:numFmt w:val="bullet"/>
      <w:lvlText w:val=""/>
      <w:lvlJc w:val="left"/>
      <w:pPr>
        <w:ind w:left="2184" w:hanging="440"/>
      </w:pPr>
      <w:rPr>
        <w:rFonts w:ascii="Wingdings" w:hAnsi="Wingdings" w:hint="default"/>
      </w:rPr>
    </w:lvl>
    <w:lvl w:ilvl="4">
      <w:start w:val="1"/>
      <w:numFmt w:val="bullet"/>
      <w:lvlText w:val=""/>
      <w:lvlJc w:val="left"/>
      <w:pPr>
        <w:ind w:left="2624" w:hanging="440"/>
      </w:pPr>
      <w:rPr>
        <w:rFonts w:ascii="Wingdings" w:hAnsi="Wingdings" w:hint="default"/>
      </w:rPr>
    </w:lvl>
    <w:lvl w:ilvl="5">
      <w:start w:val="1"/>
      <w:numFmt w:val="bullet"/>
      <w:lvlText w:val=""/>
      <w:lvlJc w:val="left"/>
      <w:pPr>
        <w:ind w:left="3064" w:hanging="440"/>
      </w:pPr>
      <w:rPr>
        <w:rFonts w:ascii="Wingdings" w:hAnsi="Wingdings" w:hint="default"/>
      </w:rPr>
    </w:lvl>
    <w:lvl w:ilvl="6">
      <w:start w:val="1"/>
      <w:numFmt w:val="bullet"/>
      <w:lvlText w:val=""/>
      <w:lvlJc w:val="left"/>
      <w:pPr>
        <w:ind w:left="3504" w:hanging="440"/>
      </w:pPr>
      <w:rPr>
        <w:rFonts w:ascii="Wingdings" w:hAnsi="Wingdings" w:hint="default"/>
      </w:rPr>
    </w:lvl>
    <w:lvl w:ilvl="7">
      <w:start w:val="1"/>
      <w:numFmt w:val="bullet"/>
      <w:lvlText w:val=""/>
      <w:lvlJc w:val="left"/>
      <w:pPr>
        <w:ind w:left="3944" w:hanging="440"/>
      </w:pPr>
      <w:rPr>
        <w:rFonts w:ascii="Wingdings" w:hAnsi="Wingdings" w:hint="default"/>
      </w:rPr>
    </w:lvl>
    <w:lvl w:ilvl="8">
      <w:start w:val="1"/>
      <w:numFmt w:val="bullet"/>
      <w:lvlText w:val=""/>
      <w:lvlJc w:val="left"/>
      <w:pPr>
        <w:ind w:left="4384" w:hanging="440"/>
      </w:pPr>
      <w:rPr>
        <w:rFonts w:ascii="Wingdings" w:hAnsi="Wingdings" w:hint="default"/>
      </w:rPr>
    </w:lvl>
  </w:abstractNum>
  <w:abstractNum w:abstractNumId="40"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770478A"/>
    <w:multiLevelType w:val="hybridMultilevel"/>
    <w:tmpl w:val="7E5E822C"/>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51AA3362"/>
    <w:multiLevelType w:val="hybridMultilevel"/>
    <w:tmpl w:val="E9D8B9A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30B2470"/>
    <w:multiLevelType w:val="multilevel"/>
    <w:tmpl w:val="FE522F42"/>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5" w15:restartNumberingAfterBreak="0">
    <w:nsid w:val="547B30B0"/>
    <w:multiLevelType w:val="hybridMultilevel"/>
    <w:tmpl w:val="2FCCEF3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9D62F28"/>
    <w:multiLevelType w:val="multilevel"/>
    <w:tmpl w:val="59D62F28"/>
    <w:lvl w:ilvl="0">
      <w:start w:val="1"/>
      <w:numFmt w:val="bullet"/>
      <w:lvlText w:val=""/>
      <w:lvlJc w:val="left"/>
      <w:pPr>
        <w:ind w:left="864" w:hanging="440"/>
      </w:pPr>
      <w:rPr>
        <w:rFonts w:ascii="Wingdings" w:hAnsi="Wingdings" w:hint="default"/>
      </w:rPr>
    </w:lvl>
    <w:lvl w:ilvl="1">
      <w:start w:val="1"/>
      <w:numFmt w:val="bullet"/>
      <w:lvlText w:val=""/>
      <w:lvlJc w:val="left"/>
      <w:pPr>
        <w:ind w:left="1304" w:hanging="440"/>
      </w:pPr>
      <w:rPr>
        <w:rFonts w:ascii="Wingdings" w:hAnsi="Wingdings" w:hint="default"/>
      </w:rPr>
    </w:lvl>
    <w:lvl w:ilvl="2">
      <w:start w:val="1"/>
      <w:numFmt w:val="bullet"/>
      <w:lvlText w:val=""/>
      <w:lvlJc w:val="left"/>
      <w:pPr>
        <w:ind w:left="1744" w:hanging="440"/>
      </w:pPr>
      <w:rPr>
        <w:rFonts w:ascii="Wingdings" w:hAnsi="Wingdings" w:hint="default"/>
      </w:rPr>
    </w:lvl>
    <w:lvl w:ilvl="3">
      <w:start w:val="1"/>
      <w:numFmt w:val="bullet"/>
      <w:lvlText w:val=""/>
      <w:lvlJc w:val="left"/>
      <w:pPr>
        <w:ind w:left="2184" w:hanging="440"/>
      </w:pPr>
      <w:rPr>
        <w:rFonts w:ascii="Wingdings" w:hAnsi="Wingdings" w:hint="default"/>
      </w:rPr>
    </w:lvl>
    <w:lvl w:ilvl="4">
      <w:start w:val="1"/>
      <w:numFmt w:val="bullet"/>
      <w:lvlText w:val=""/>
      <w:lvlJc w:val="left"/>
      <w:pPr>
        <w:ind w:left="2624" w:hanging="440"/>
      </w:pPr>
      <w:rPr>
        <w:rFonts w:ascii="Wingdings" w:hAnsi="Wingdings" w:hint="default"/>
      </w:rPr>
    </w:lvl>
    <w:lvl w:ilvl="5">
      <w:start w:val="1"/>
      <w:numFmt w:val="bullet"/>
      <w:lvlText w:val=""/>
      <w:lvlJc w:val="left"/>
      <w:pPr>
        <w:ind w:left="3064" w:hanging="440"/>
      </w:pPr>
      <w:rPr>
        <w:rFonts w:ascii="Wingdings" w:hAnsi="Wingdings" w:hint="default"/>
      </w:rPr>
    </w:lvl>
    <w:lvl w:ilvl="6">
      <w:start w:val="1"/>
      <w:numFmt w:val="bullet"/>
      <w:lvlText w:val=""/>
      <w:lvlJc w:val="left"/>
      <w:pPr>
        <w:ind w:left="3504" w:hanging="440"/>
      </w:pPr>
      <w:rPr>
        <w:rFonts w:ascii="Wingdings" w:hAnsi="Wingdings" w:hint="default"/>
      </w:rPr>
    </w:lvl>
    <w:lvl w:ilvl="7">
      <w:start w:val="1"/>
      <w:numFmt w:val="bullet"/>
      <w:lvlText w:val=""/>
      <w:lvlJc w:val="left"/>
      <w:pPr>
        <w:ind w:left="3944" w:hanging="440"/>
      </w:pPr>
      <w:rPr>
        <w:rFonts w:ascii="Wingdings" w:hAnsi="Wingdings" w:hint="default"/>
      </w:rPr>
    </w:lvl>
    <w:lvl w:ilvl="8">
      <w:start w:val="1"/>
      <w:numFmt w:val="bullet"/>
      <w:lvlText w:val=""/>
      <w:lvlJc w:val="left"/>
      <w:pPr>
        <w:ind w:left="4384" w:hanging="440"/>
      </w:pPr>
      <w:rPr>
        <w:rFonts w:ascii="Wingdings" w:hAnsi="Wingdings" w:hint="default"/>
      </w:rPr>
    </w:lvl>
  </w:abstractNum>
  <w:abstractNum w:abstractNumId="47" w15:restartNumberingAfterBreak="0">
    <w:nsid w:val="59DD2960"/>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8" w15:restartNumberingAfterBreak="0">
    <w:nsid w:val="60B70687"/>
    <w:multiLevelType w:val="multilevel"/>
    <w:tmpl w:val="21284A18"/>
    <w:lvl w:ilvl="0">
      <w:start w:val="1"/>
      <w:numFmt w:val="decimal"/>
      <w:lvlText w:val="%1."/>
      <w:lvlJc w:val="left"/>
      <w:pPr>
        <w:ind w:left="360"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9" w15:restartNumberingAfterBreak="0">
    <w:nsid w:val="62A814EE"/>
    <w:multiLevelType w:val="multilevel"/>
    <w:tmpl w:val="18AE3676"/>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1"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EFA4943"/>
    <w:multiLevelType w:val="hybridMultilevel"/>
    <w:tmpl w:val="B8C0135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FA268C8"/>
    <w:multiLevelType w:val="hybridMultilevel"/>
    <w:tmpl w:val="0F0CA164"/>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36133EE"/>
    <w:multiLevelType w:val="hybridMultilevel"/>
    <w:tmpl w:val="DC1C96FE"/>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3FE3290"/>
    <w:multiLevelType w:val="multilevel"/>
    <w:tmpl w:val="18AE3676"/>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6"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57"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9"/>
  </w:num>
  <w:num w:numId="21">
    <w:abstractNumId w:val="50"/>
  </w:num>
  <w:num w:numId="22">
    <w:abstractNumId w:val="37"/>
  </w:num>
  <w:num w:numId="23">
    <w:abstractNumId w:val="48"/>
  </w:num>
  <w:num w:numId="24">
    <w:abstractNumId w:val="56"/>
  </w:num>
  <w:num w:numId="25">
    <w:abstractNumId w:val="28"/>
  </w:num>
  <w:num w:numId="26">
    <w:abstractNumId w:val="36"/>
  </w:num>
  <w:num w:numId="27">
    <w:abstractNumId w:val="31"/>
  </w:num>
  <w:num w:numId="28">
    <w:abstractNumId w:val="23"/>
  </w:num>
  <w:num w:numId="29">
    <w:abstractNumId w:val="53"/>
  </w:num>
  <w:num w:numId="30">
    <w:abstractNumId w:val="42"/>
  </w:num>
  <w:num w:numId="31">
    <w:abstractNumId w:val="38"/>
  </w:num>
  <w:num w:numId="32">
    <w:abstractNumId w:val="27"/>
  </w:num>
  <w:num w:numId="33">
    <w:abstractNumId w:val="40"/>
  </w:num>
  <w:num w:numId="34">
    <w:abstractNumId w:val="51"/>
  </w:num>
  <w:num w:numId="35">
    <w:abstractNumId w:val="21"/>
  </w:num>
  <w:num w:numId="36">
    <w:abstractNumId w:val="24"/>
  </w:num>
  <w:num w:numId="37">
    <w:abstractNumId w:val="30"/>
  </w:num>
  <w:num w:numId="38">
    <w:abstractNumId w:val="34"/>
  </w:num>
  <w:num w:numId="39">
    <w:abstractNumId w:val="57"/>
  </w:num>
  <w:num w:numId="40">
    <w:abstractNumId w:val="32"/>
  </w:num>
  <w:num w:numId="41">
    <w:abstractNumId w:val="47"/>
  </w:num>
  <w:num w:numId="42">
    <w:abstractNumId w:val="55"/>
  </w:num>
  <w:num w:numId="43">
    <w:abstractNumId w:val="35"/>
  </w:num>
  <w:num w:numId="44">
    <w:abstractNumId w:val="25"/>
  </w:num>
  <w:num w:numId="45">
    <w:abstractNumId w:val="22"/>
  </w:num>
  <w:num w:numId="46">
    <w:abstractNumId w:val="33"/>
  </w:num>
  <w:num w:numId="47">
    <w:abstractNumId w:val="39"/>
  </w:num>
  <w:num w:numId="48">
    <w:abstractNumId w:val="46"/>
  </w:num>
  <w:num w:numId="49">
    <w:abstractNumId w:val="54"/>
  </w:num>
  <w:num w:numId="50">
    <w:abstractNumId w:val="29"/>
  </w:num>
  <w:num w:numId="51">
    <w:abstractNumId w:val="43"/>
  </w:num>
  <w:num w:numId="52">
    <w:abstractNumId w:val="52"/>
  </w:num>
  <w:num w:numId="53">
    <w:abstractNumId w:val="41"/>
  </w:num>
  <w:num w:numId="54">
    <w:abstractNumId w:val="0"/>
  </w:num>
  <w:num w:numId="55">
    <w:abstractNumId w:val="29"/>
  </w:num>
  <w:num w:numId="56">
    <w:abstractNumId w:val="45"/>
  </w:num>
  <w:num w:numId="57">
    <w:abstractNumId w:val="49"/>
  </w:num>
  <w:num w:numId="58">
    <w:abstractNumId w:val="26"/>
  </w:num>
  <w:num w:numId="59">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isplayBackgroundShape/>
  <w:embedSystemFonts/>
  <w:bordersDoNotSurroundHeader/>
  <w:bordersDoNotSurroundFooter/>
  <w:hideSpellingErrors/>
  <w:hideGrammaticalErrors/>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1CA"/>
    <w:rsid w:val="000002F8"/>
    <w:rsid w:val="00001244"/>
    <w:rsid w:val="000017D9"/>
    <w:rsid w:val="00001C02"/>
    <w:rsid w:val="00001CEC"/>
    <w:rsid w:val="000020EF"/>
    <w:rsid w:val="0000242C"/>
    <w:rsid w:val="00002AAF"/>
    <w:rsid w:val="0000484F"/>
    <w:rsid w:val="00004D02"/>
    <w:rsid w:val="00004DD8"/>
    <w:rsid w:val="00004E5F"/>
    <w:rsid w:val="00006056"/>
    <w:rsid w:val="0000692A"/>
    <w:rsid w:val="000075C3"/>
    <w:rsid w:val="000075F0"/>
    <w:rsid w:val="00007F5B"/>
    <w:rsid w:val="00010CFD"/>
    <w:rsid w:val="00011C99"/>
    <w:rsid w:val="0001270B"/>
    <w:rsid w:val="0001319B"/>
    <w:rsid w:val="00013E73"/>
    <w:rsid w:val="00014662"/>
    <w:rsid w:val="000146BD"/>
    <w:rsid w:val="00014722"/>
    <w:rsid w:val="00014CC0"/>
    <w:rsid w:val="000156AB"/>
    <w:rsid w:val="000156B2"/>
    <w:rsid w:val="000157BD"/>
    <w:rsid w:val="00016C05"/>
    <w:rsid w:val="00016EDA"/>
    <w:rsid w:val="00016EF5"/>
    <w:rsid w:val="00016FC4"/>
    <w:rsid w:val="00017E8B"/>
    <w:rsid w:val="000206F6"/>
    <w:rsid w:val="00020809"/>
    <w:rsid w:val="0002114D"/>
    <w:rsid w:val="00021583"/>
    <w:rsid w:val="000222EB"/>
    <w:rsid w:val="00022E01"/>
    <w:rsid w:val="00023CA7"/>
    <w:rsid w:val="00023FA2"/>
    <w:rsid w:val="00024117"/>
    <w:rsid w:val="0002464A"/>
    <w:rsid w:val="00024920"/>
    <w:rsid w:val="00025AE0"/>
    <w:rsid w:val="00025C0A"/>
    <w:rsid w:val="00026610"/>
    <w:rsid w:val="0002666A"/>
    <w:rsid w:val="0002702B"/>
    <w:rsid w:val="00027D29"/>
    <w:rsid w:val="00027F31"/>
    <w:rsid w:val="0003083C"/>
    <w:rsid w:val="00031011"/>
    <w:rsid w:val="000314D5"/>
    <w:rsid w:val="0003150A"/>
    <w:rsid w:val="000316EA"/>
    <w:rsid w:val="0003334B"/>
    <w:rsid w:val="00033F7B"/>
    <w:rsid w:val="0003411D"/>
    <w:rsid w:val="00034F82"/>
    <w:rsid w:val="000355F6"/>
    <w:rsid w:val="00035E44"/>
    <w:rsid w:val="00035EEC"/>
    <w:rsid w:val="00037358"/>
    <w:rsid w:val="00037527"/>
    <w:rsid w:val="00040D2D"/>
    <w:rsid w:val="0004125F"/>
    <w:rsid w:val="0004158C"/>
    <w:rsid w:val="00041873"/>
    <w:rsid w:val="00041A13"/>
    <w:rsid w:val="00042216"/>
    <w:rsid w:val="000422EC"/>
    <w:rsid w:val="00042A69"/>
    <w:rsid w:val="00042C3F"/>
    <w:rsid w:val="00044131"/>
    <w:rsid w:val="00044721"/>
    <w:rsid w:val="0004476E"/>
    <w:rsid w:val="000450EC"/>
    <w:rsid w:val="000454CE"/>
    <w:rsid w:val="0004582B"/>
    <w:rsid w:val="00045DBD"/>
    <w:rsid w:val="00045F31"/>
    <w:rsid w:val="0004724A"/>
    <w:rsid w:val="0004736B"/>
    <w:rsid w:val="00050D74"/>
    <w:rsid w:val="00050FCB"/>
    <w:rsid w:val="00051EA4"/>
    <w:rsid w:val="0005211B"/>
    <w:rsid w:val="00052560"/>
    <w:rsid w:val="000525D2"/>
    <w:rsid w:val="000529BC"/>
    <w:rsid w:val="0005304F"/>
    <w:rsid w:val="00053212"/>
    <w:rsid w:val="0005471F"/>
    <w:rsid w:val="00054CF4"/>
    <w:rsid w:val="000557C6"/>
    <w:rsid w:val="00060292"/>
    <w:rsid w:val="00061D80"/>
    <w:rsid w:val="00061F21"/>
    <w:rsid w:val="00062173"/>
    <w:rsid w:val="00062C8D"/>
    <w:rsid w:val="00062EAC"/>
    <w:rsid w:val="00062F9A"/>
    <w:rsid w:val="0006364D"/>
    <w:rsid w:val="00063F7C"/>
    <w:rsid w:val="000645B4"/>
    <w:rsid w:val="0006461E"/>
    <w:rsid w:val="00064EA4"/>
    <w:rsid w:val="00064FBB"/>
    <w:rsid w:val="000650D0"/>
    <w:rsid w:val="00066F42"/>
    <w:rsid w:val="0007009F"/>
    <w:rsid w:val="00070A90"/>
    <w:rsid w:val="00070D6C"/>
    <w:rsid w:val="00071E1B"/>
    <w:rsid w:val="0007233B"/>
    <w:rsid w:val="00073FB6"/>
    <w:rsid w:val="0007485A"/>
    <w:rsid w:val="00074AC8"/>
    <w:rsid w:val="00075221"/>
    <w:rsid w:val="00075EF6"/>
    <w:rsid w:val="000767D5"/>
    <w:rsid w:val="00076868"/>
    <w:rsid w:val="00076D61"/>
    <w:rsid w:val="00076E28"/>
    <w:rsid w:val="00077CD7"/>
    <w:rsid w:val="00077D2F"/>
    <w:rsid w:val="00077D7B"/>
    <w:rsid w:val="00077F31"/>
    <w:rsid w:val="0008083A"/>
    <w:rsid w:val="00080885"/>
    <w:rsid w:val="000822DB"/>
    <w:rsid w:val="000823F0"/>
    <w:rsid w:val="00082D43"/>
    <w:rsid w:val="000837D6"/>
    <w:rsid w:val="000843AB"/>
    <w:rsid w:val="00084571"/>
    <w:rsid w:val="00084825"/>
    <w:rsid w:val="00085094"/>
    <w:rsid w:val="00085776"/>
    <w:rsid w:val="00086FC3"/>
    <w:rsid w:val="0008758B"/>
    <w:rsid w:val="00087EAB"/>
    <w:rsid w:val="00090621"/>
    <w:rsid w:val="00090709"/>
    <w:rsid w:val="000907CC"/>
    <w:rsid w:val="00090D8D"/>
    <w:rsid w:val="000912BE"/>
    <w:rsid w:val="00091649"/>
    <w:rsid w:val="00092617"/>
    <w:rsid w:val="000931B2"/>
    <w:rsid w:val="00094DB0"/>
    <w:rsid w:val="000959E0"/>
    <w:rsid w:val="00095F13"/>
    <w:rsid w:val="00095FA1"/>
    <w:rsid w:val="00096A6F"/>
    <w:rsid w:val="00096E86"/>
    <w:rsid w:val="000974C7"/>
    <w:rsid w:val="000A004F"/>
    <w:rsid w:val="000A0135"/>
    <w:rsid w:val="000A0AEC"/>
    <w:rsid w:val="000A127B"/>
    <w:rsid w:val="000A153A"/>
    <w:rsid w:val="000A1B10"/>
    <w:rsid w:val="000A2C1E"/>
    <w:rsid w:val="000A45CF"/>
    <w:rsid w:val="000A4C8D"/>
    <w:rsid w:val="000A5BA2"/>
    <w:rsid w:val="000A6517"/>
    <w:rsid w:val="000A6952"/>
    <w:rsid w:val="000A6990"/>
    <w:rsid w:val="000A7678"/>
    <w:rsid w:val="000A779F"/>
    <w:rsid w:val="000A7A67"/>
    <w:rsid w:val="000B04AA"/>
    <w:rsid w:val="000B099C"/>
    <w:rsid w:val="000B09C3"/>
    <w:rsid w:val="000B1DBB"/>
    <w:rsid w:val="000B26A4"/>
    <w:rsid w:val="000B27F3"/>
    <w:rsid w:val="000B2E95"/>
    <w:rsid w:val="000B3761"/>
    <w:rsid w:val="000B37D1"/>
    <w:rsid w:val="000B381D"/>
    <w:rsid w:val="000B4B26"/>
    <w:rsid w:val="000B4E24"/>
    <w:rsid w:val="000B592D"/>
    <w:rsid w:val="000B6F04"/>
    <w:rsid w:val="000B7375"/>
    <w:rsid w:val="000B7BB4"/>
    <w:rsid w:val="000B7F44"/>
    <w:rsid w:val="000C0197"/>
    <w:rsid w:val="000C0C3A"/>
    <w:rsid w:val="000C1629"/>
    <w:rsid w:val="000C1675"/>
    <w:rsid w:val="000C1863"/>
    <w:rsid w:val="000C1C5E"/>
    <w:rsid w:val="000C1E82"/>
    <w:rsid w:val="000C312D"/>
    <w:rsid w:val="000C3FA3"/>
    <w:rsid w:val="000C4006"/>
    <w:rsid w:val="000C47E9"/>
    <w:rsid w:val="000C48A4"/>
    <w:rsid w:val="000C4960"/>
    <w:rsid w:val="000C4B8A"/>
    <w:rsid w:val="000C4F55"/>
    <w:rsid w:val="000C50AC"/>
    <w:rsid w:val="000C54FB"/>
    <w:rsid w:val="000C59D3"/>
    <w:rsid w:val="000C68D1"/>
    <w:rsid w:val="000D032D"/>
    <w:rsid w:val="000D0568"/>
    <w:rsid w:val="000D111D"/>
    <w:rsid w:val="000D1232"/>
    <w:rsid w:val="000D142F"/>
    <w:rsid w:val="000D1476"/>
    <w:rsid w:val="000D19DB"/>
    <w:rsid w:val="000D26FD"/>
    <w:rsid w:val="000D2820"/>
    <w:rsid w:val="000D2B6F"/>
    <w:rsid w:val="000D3225"/>
    <w:rsid w:val="000D367D"/>
    <w:rsid w:val="000D3E9E"/>
    <w:rsid w:val="000D470E"/>
    <w:rsid w:val="000D47D8"/>
    <w:rsid w:val="000D4E7D"/>
    <w:rsid w:val="000D5187"/>
    <w:rsid w:val="000D5A8D"/>
    <w:rsid w:val="000D5CC0"/>
    <w:rsid w:val="000D5EFC"/>
    <w:rsid w:val="000D63F7"/>
    <w:rsid w:val="000D6CED"/>
    <w:rsid w:val="000D7133"/>
    <w:rsid w:val="000D7162"/>
    <w:rsid w:val="000D77F1"/>
    <w:rsid w:val="000E0033"/>
    <w:rsid w:val="000E1A4F"/>
    <w:rsid w:val="000E2715"/>
    <w:rsid w:val="000E2E2A"/>
    <w:rsid w:val="000E30E3"/>
    <w:rsid w:val="000E348A"/>
    <w:rsid w:val="000E3697"/>
    <w:rsid w:val="000E4B23"/>
    <w:rsid w:val="000E4B84"/>
    <w:rsid w:val="000E4F7A"/>
    <w:rsid w:val="000E5E31"/>
    <w:rsid w:val="000E7C11"/>
    <w:rsid w:val="000F10F6"/>
    <w:rsid w:val="000F110B"/>
    <w:rsid w:val="000F1737"/>
    <w:rsid w:val="000F1CD0"/>
    <w:rsid w:val="000F2455"/>
    <w:rsid w:val="000F3C17"/>
    <w:rsid w:val="000F3C23"/>
    <w:rsid w:val="000F4DF8"/>
    <w:rsid w:val="000F4EDE"/>
    <w:rsid w:val="000F5A3B"/>
    <w:rsid w:val="000F6118"/>
    <w:rsid w:val="000F6E49"/>
    <w:rsid w:val="000F743C"/>
    <w:rsid w:val="000F766B"/>
    <w:rsid w:val="000F7CAE"/>
    <w:rsid w:val="00100FB2"/>
    <w:rsid w:val="00101741"/>
    <w:rsid w:val="001020F4"/>
    <w:rsid w:val="001034E0"/>
    <w:rsid w:val="001036FF"/>
    <w:rsid w:val="001043CD"/>
    <w:rsid w:val="00104412"/>
    <w:rsid w:val="0010451C"/>
    <w:rsid w:val="0010481F"/>
    <w:rsid w:val="00104A01"/>
    <w:rsid w:val="001051D6"/>
    <w:rsid w:val="00105AFF"/>
    <w:rsid w:val="001072BB"/>
    <w:rsid w:val="00107407"/>
    <w:rsid w:val="00107884"/>
    <w:rsid w:val="00110896"/>
    <w:rsid w:val="00110BD7"/>
    <w:rsid w:val="00110E8A"/>
    <w:rsid w:val="00111A1C"/>
    <w:rsid w:val="00112BF5"/>
    <w:rsid w:val="001136B3"/>
    <w:rsid w:val="00113815"/>
    <w:rsid w:val="001143B9"/>
    <w:rsid w:val="001149A0"/>
    <w:rsid w:val="00114BE9"/>
    <w:rsid w:val="00115754"/>
    <w:rsid w:val="00116429"/>
    <w:rsid w:val="00116475"/>
    <w:rsid w:val="001170FA"/>
    <w:rsid w:val="00117E60"/>
    <w:rsid w:val="00117FCE"/>
    <w:rsid w:val="00121302"/>
    <w:rsid w:val="00121CB3"/>
    <w:rsid w:val="00121D43"/>
    <w:rsid w:val="00123848"/>
    <w:rsid w:val="00123B6F"/>
    <w:rsid w:val="00123D48"/>
    <w:rsid w:val="001246B0"/>
    <w:rsid w:val="0012558F"/>
    <w:rsid w:val="00125FD1"/>
    <w:rsid w:val="0012642F"/>
    <w:rsid w:val="00126689"/>
    <w:rsid w:val="00127330"/>
    <w:rsid w:val="00127FD1"/>
    <w:rsid w:val="00130916"/>
    <w:rsid w:val="00131726"/>
    <w:rsid w:val="00131997"/>
    <w:rsid w:val="001322E5"/>
    <w:rsid w:val="001323FF"/>
    <w:rsid w:val="00132EA0"/>
    <w:rsid w:val="00132EDF"/>
    <w:rsid w:val="00133C72"/>
    <w:rsid w:val="0013442D"/>
    <w:rsid w:val="00136E9C"/>
    <w:rsid w:val="00137E22"/>
    <w:rsid w:val="001407B0"/>
    <w:rsid w:val="0014101D"/>
    <w:rsid w:val="001426A7"/>
    <w:rsid w:val="00142788"/>
    <w:rsid w:val="001428CE"/>
    <w:rsid w:val="00142E1C"/>
    <w:rsid w:val="00142F9C"/>
    <w:rsid w:val="00143570"/>
    <w:rsid w:val="00143770"/>
    <w:rsid w:val="00143A5C"/>
    <w:rsid w:val="00144A38"/>
    <w:rsid w:val="001456D9"/>
    <w:rsid w:val="00145A4F"/>
    <w:rsid w:val="00145AC0"/>
    <w:rsid w:val="00146807"/>
    <w:rsid w:val="00150677"/>
    <w:rsid w:val="0015167D"/>
    <w:rsid w:val="0015265A"/>
    <w:rsid w:val="00152836"/>
    <w:rsid w:val="00152870"/>
    <w:rsid w:val="0015288D"/>
    <w:rsid w:val="00152D4D"/>
    <w:rsid w:val="00152FFB"/>
    <w:rsid w:val="0015405E"/>
    <w:rsid w:val="0015496C"/>
    <w:rsid w:val="0015530B"/>
    <w:rsid w:val="00155DE9"/>
    <w:rsid w:val="0015669C"/>
    <w:rsid w:val="001579C2"/>
    <w:rsid w:val="00160416"/>
    <w:rsid w:val="0016071D"/>
    <w:rsid w:val="001611A3"/>
    <w:rsid w:val="001635B6"/>
    <w:rsid w:val="0016495B"/>
    <w:rsid w:val="001649BF"/>
    <w:rsid w:val="001658C7"/>
    <w:rsid w:val="0016716C"/>
    <w:rsid w:val="00167DC0"/>
    <w:rsid w:val="00167FC1"/>
    <w:rsid w:val="0017044E"/>
    <w:rsid w:val="00170A08"/>
    <w:rsid w:val="00170FD0"/>
    <w:rsid w:val="001710A9"/>
    <w:rsid w:val="00171F57"/>
    <w:rsid w:val="00174F7C"/>
    <w:rsid w:val="0017517C"/>
    <w:rsid w:val="0017530F"/>
    <w:rsid w:val="00175371"/>
    <w:rsid w:val="00175A4A"/>
    <w:rsid w:val="00175EDF"/>
    <w:rsid w:val="00176193"/>
    <w:rsid w:val="00176AC9"/>
    <w:rsid w:val="001807DA"/>
    <w:rsid w:val="00181F02"/>
    <w:rsid w:val="00182387"/>
    <w:rsid w:val="001828E9"/>
    <w:rsid w:val="00182F70"/>
    <w:rsid w:val="00183417"/>
    <w:rsid w:val="001837A2"/>
    <w:rsid w:val="00183CFD"/>
    <w:rsid w:val="001844A0"/>
    <w:rsid w:val="00184D75"/>
    <w:rsid w:val="00184E82"/>
    <w:rsid w:val="00186EA0"/>
    <w:rsid w:val="00187FB4"/>
    <w:rsid w:val="00190211"/>
    <w:rsid w:val="0019038B"/>
    <w:rsid w:val="001914DA"/>
    <w:rsid w:val="0019152D"/>
    <w:rsid w:val="00191669"/>
    <w:rsid w:val="001917F1"/>
    <w:rsid w:val="00191C3E"/>
    <w:rsid w:val="00191CD4"/>
    <w:rsid w:val="00192609"/>
    <w:rsid w:val="001936BB"/>
    <w:rsid w:val="001944DA"/>
    <w:rsid w:val="00194ADF"/>
    <w:rsid w:val="0019571A"/>
    <w:rsid w:val="00195B4D"/>
    <w:rsid w:val="001973A7"/>
    <w:rsid w:val="00197C50"/>
    <w:rsid w:val="001A0782"/>
    <w:rsid w:val="001A13FB"/>
    <w:rsid w:val="001A1EB8"/>
    <w:rsid w:val="001A2BAF"/>
    <w:rsid w:val="001A4343"/>
    <w:rsid w:val="001A4CB7"/>
    <w:rsid w:val="001A52C9"/>
    <w:rsid w:val="001A53A4"/>
    <w:rsid w:val="001A551A"/>
    <w:rsid w:val="001A56DC"/>
    <w:rsid w:val="001A612A"/>
    <w:rsid w:val="001A6192"/>
    <w:rsid w:val="001A6AE9"/>
    <w:rsid w:val="001A6BDE"/>
    <w:rsid w:val="001A7CC7"/>
    <w:rsid w:val="001B174B"/>
    <w:rsid w:val="001B31D4"/>
    <w:rsid w:val="001B3684"/>
    <w:rsid w:val="001B37D6"/>
    <w:rsid w:val="001B4560"/>
    <w:rsid w:val="001B514A"/>
    <w:rsid w:val="001B5F30"/>
    <w:rsid w:val="001B6205"/>
    <w:rsid w:val="001B6BD7"/>
    <w:rsid w:val="001B7B00"/>
    <w:rsid w:val="001B7C88"/>
    <w:rsid w:val="001C04ED"/>
    <w:rsid w:val="001C0620"/>
    <w:rsid w:val="001C084D"/>
    <w:rsid w:val="001C1170"/>
    <w:rsid w:val="001C27F8"/>
    <w:rsid w:val="001C2A52"/>
    <w:rsid w:val="001C3A2A"/>
    <w:rsid w:val="001C3E48"/>
    <w:rsid w:val="001C4283"/>
    <w:rsid w:val="001C43BF"/>
    <w:rsid w:val="001C5141"/>
    <w:rsid w:val="001C53D0"/>
    <w:rsid w:val="001C5E09"/>
    <w:rsid w:val="001C6151"/>
    <w:rsid w:val="001C627B"/>
    <w:rsid w:val="001C735E"/>
    <w:rsid w:val="001C7468"/>
    <w:rsid w:val="001C7FF3"/>
    <w:rsid w:val="001D046F"/>
    <w:rsid w:val="001D1AAE"/>
    <w:rsid w:val="001D22D9"/>
    <w:rsid w:val="001D289C"/>
    <w:rsid w:val="001D3045"/>
    <w:rsid w:val="001D34C2"/>
    <w:rsid w:val="001D3D5B"/>
    <w:rsid w:val="001D5919"/>
    <w:rsid w:val="001D64DD"/>
    <w:rsid w:val="001E01BD"/>
    <w:rsid w:val="001E07EF"/>
    <w:rsid w:val="001E1064"/>
    <w:rsid w:val="001E1489"/>
    <w:rsid w:val="001E20CD"/>
    <w:rsid w:val="001E24F2"/>
    <w:rsid w:val="001E314E"/>
    <w:rsid w:val="001E3A08"/>
    <w:rsid w:val="001E458E"/>
    <w:rsid w:val="001E4BA9"/>
    <w:rsid w:val="001E5713"/>
    <w:rsid w:val="001E675A"/>
    <w:rsid w:val="001E6C3E"/>
    <w:rsid w:val="001F08B8"/>
    <w:rsid w:val="001F0E29"/>
    <w:rsid w:val="001F1DFC"/>
    <w:rsid w:val="001F1F45"/>
    <w:rsid w:val="001F342F"/>
    <w:rsid w:val="001F3538"/>
    <w:rsid w:val="001F408D"/>
    <w:rsid w:val="001F5D58"/>
    <w:rsid w:val="001F64CE"/>
    <w:rsid w:val="001F7B69"/>
    <w:rsid w:val="001F7F73"/>
    <w:rsid w:val="00200BC1"/>
    <w:rsid w:val="00202772"/>
    <w:rsid w:val="002038BE"/>
    <w:rsid w:val="00203CDB"/>
    <w:rsid w:val="00203D2C"/>
    <w:rsid w:val="00203EDD"/>
    <w:rsid w:val="00204F41"/>
    <w:rsid w:val="0020558E"/>
    <w:rsid w:val="002055F7"/>
    <w:rsid w:val="0020652C"/>
    <w:rsid w:val="00206A4C"/>
    <w:rsid w:val="00207725"/>
    <w:rsid w:val="00210F4D"/>
    <w:rsid w:val="002116BA"/>
    <w:rsid w:val="00212327"/>
    <w:rsid w:val="002125AA"/>
    <w:rsid w:val="00212EC4"/>
    <w:rsid w:val="002136AB"/>
    <w:rsid w:val="00213DBD"/>
    <w:rsid w:val="0021443C"/>
    <w:rsid w:val="00214876"/>
    <w:rsid w:val="00215343"/>
    <w:rsid w:val="00215E24"/>
    <w:rsid w:val="00216235"/>
    <w:rsid w:val="0021694F"/>
    <w:rsid w:val="00217635"/>
    <w:rsid w:val="00217A70"/>
    <w:rsid w:val="00217CB1"/>
    <w:rsid w:val="00220292"/>
    <w:rsid w:val="00220464"/>
    <w:rsid w:val="002212E0"/>
    <w:rsid w:val="002221F2"/>
    <w:rsid w:val="00222B3E"/>
    <w:rsid w:val="00223B29"/>
    <w:rsid w:val="00223C89"/>
    <w:rsid w:val="00224B1A"/>
    <w:rsid w:val="00224CD9"/>
    <w:rsid w:val="00224F79"/>
    <w:rsid w:val="00225450"/>
    <w:rsid w:val="002255E9"/>
    <w:rsid w:val="00225B34"/>
    <w:rsid w:val="00227099"/>
    <w:rsid w:val="00227E84"/>
    <w:rsid w:val="00227F93"/>
    <w:rsid w:val="0023052F"/>
    <w:rsid w:val="00231697"/>
    <w:rsid w:val="002329CF"/>
    <w:rsid w:val="00232AE3"/>
    <w:rsid w:val="00234426"/>
    <w:rsid w:val="00234DC7"/>
    <w:rsid w:val="00235929"/>
    <w:rsid w:val="002359D1"/>
    <w:rsid w:val="00235C72"/>
    <w:rsid w:val="00236047"/>
    <w:rsid w:val="00236A3D"/>
    <w:rsid w:val="00236AB7"/>
    <w:rsid w:val="002377AC"/>
    <w:rsid w:val="00237F07"/>
    <w:rsid w:val="00243245"/>
    <w:rsid w:val="002436F5"/>
    <w:rsid w:val="00243C02"/>
    <w:rsid w:val="00245AE0"/>
    <w:rsid w:val="00245CC7"/>
    <w:rsid w:val="00245F2C"/>
    <w:rsid w:val="0024751C"/>
    <w:rsid w:val="0025062C"/>
    <w:rsid w:val="002509A5"/>
    <w:rsid w:val="00250B44"/>
    <w:rsid w:val="00250FD7"/>
    <w:rsid w:val="002514E1"/>
    <w:rsid w:val="002518E2"/>
    <w:rsid w:val="0025242C"/>
    <w:rsid w:val="0025245F"/>
    <w:rsid w:val="00253862"/>
    <w:rsid w:val="002546C9"/>
    <w:rsid w:val="00254F41"/>
    <w:rsid w:val="00255430"/>
    <w:rsid w:val="00256461"/>
    <w:rsid w:val="00257649"/>
    <w:rsid w:val="002606C4"/>
    <w:rsid w:val="0026097D"/>
    <w:rsid w:val="00260A36"/>
    <w:rsid w:val="00261774"/>
    <w:rsid w:val="00261A42"/>
    <w:rsid w:val="00261FF9"/>
    <w:rsid w:val="00262127"/>
    <w:rsid w:val="00262741"/>
    <w:rsid w:val="00262880"/>
    <w:rsid w:val="00262FB1"/>
    <w:rsid w:val="002639E4"/>
    <w:rsid w:val="0026469E"/>
    <w:rsid w:val="00264DB0"/>
    <w:rsid w:val="002651AF"/>
    <w:rsid w:val="0026559A"/>
    <w:rsid w:val="00266501"/>
    <w:rsid w:val="002665CA"/>
    <w:rsid w:val="0026787E"/>
    <w:rsid w:val="002679D1"/>
    <w:rsid w:val="00267E30"/>
    <w:rsid w:val="00270832"/>
    <w:rsid w:val="00273211"/>
    <w:rsid w:val="00273D45"/>
    <w:rsid w:val="00273D5D"/>
    <w:rsid w:val="00274325"/>
    <w:rsid w:val="0027457A"/>
    <w:rsid w:val="00274914"/>
    <w:rsid w:val="002751C1"/>
    <w:rsid w:val="00275218"/>
    <w:rsid w:val="00275237"/>
    <w:rsid w:val="00275CD4"/>
    <w:rsid w:val="00275F7B"/>
    <w:rsid w:val="002764A3"/>
    <w:rsid w:val="00276726"/>
    <w:rsid w:val="0027694E"/>
    <w:rsid w:val="00276993"/>
    <w:rsid w:val="0027752A"/>
    <w:rsid w:val="00277784"/>
    <w:rsid w:val="00280CC2"/>
    <w:rsid w:val="0028115C"/>
    <w:rsid w:val="00282D6B"/>
    <w:rsid w:val="002837A8"/>
    <w:rsid w:val="002844B5"/>
    <w:rsid w:val="002850F0"/>
    <w:rsid w:val="00286C08"/>
    <w:rsid w:val="00287E64"/>
    <w:rsid w:val="00287FBA"/>
    <w:rsid w:val="00290532"/>
    <w:rsid w:val="00290869"/>
    <w:rsid w:val="002908BD"/>
    <w:rsid w:val="00291E45"/>
    <w:rsid w:val="002922FE"/>
    <w:rsid w:val="00292D31"/>
    <w:rsid w:val="002932E5"/>
    <w:rsid w:val="0029353A"/>
    <w:rsid w:val="00293619"/>
    <w:rsid w:val="0029361E"/>
    <w:rsid w:val="00293BE0"/>
    <w:rsid w:val="0029427D"/>
    <w:rsid w:val="00295735"/>
    <w:rsid w:val="00295B02"/>
    <w:rsid w:val="002967FE"/>
    <w:rsid w:val="00296A5F"/>
    <w:rsid w:val="002971BF"/>
    <w:rsid w:val="002979CE"/>
    <w:rsid w:val="00297A1A"/>
    <w:rsid w:val="00297B50"/>
    <w:rsid w:val="002A00C3"/>
    <w:rsid w:val="002A0272"/>
    <w:rsid w:val="002A2001"/>
    <w:rsid w:val="002A2305"/>
    <w:rsid w:val="002A23BE"/>
    <w:rsid w:val="002A2594"/>
    <w:rsid w:val="002A3A6E"/>
    <w:rsid w:val="002A3D22"/>
    <w:rsid w:val="002A525F"/>
    <w:rsid w:val="002A5ADF"/>
    <w:rsid w:val="002A6076"/>
    <w:rsid w:val="002A680F"/>
    <w:rsid w:val="002A6E79"/>
    <w:rsid w:val="002A72F0"/>
    <w:rsid w:val="002A7BD5"/>
    <w:rsid w:val="002A7D9B"/>
    <w:rsid w:val="002B039D"/>
    <w:rsid w:val="002B0F3E"/>
    <w:rsid w:val="002B18EA"/>
    <w:rsid w:val="002B328E"/>
    <w:rsid w:val="002B3890"/>
    <w:rsid w:val="002B39C1"/>
    <w:rsid w:val="002B3EBE"/>
    <w:rsid w:val="002B5094"/>
    <w:rsid w:val="002B5337"/>
    <w:rsid w:val="002B56B3"/>
    <w:rsid w:val="002B727E"/>
    <w:rsid w:val="002C070D"/>
    <w:rsid w:val="002C0898"/>
    <w:rsid w:val="002C0E7F"/>
    <w:rsid w:val="002C1B24"/>
    <w:rsid w:val="002C2771"/>
    <w:rsid w:val="002C307B"/>
    <w:rsid w:val="002C30C5"/>
    <w:rsid w:val="002C3122"/>
    <w:rsid w:val="002C336B"/>
    <w:rsid w:val="002C3E22"/>
    <w:rsid w:val="002C4A1D"/>
    <w:rsid w:val="002C4FFE"/>
    <w:rsid w:val="002C69A7"/>
    <w:rsid w:val="002C6A7F"/>
    <w:rsid w:val="002C73AE"/>
    <w:rsid w:val="002C7B96"/>
    <w:rsid w:val="002C7C08"/>
    <w:rsid w:val="002C7E0D"/>
    <w:rsid w:val="002D0CCD"/>
    <w:rsid w:val="002D113B"/>
    <w:rsid w:val="002D1ABB"/>
    <w:rsid w:val="002D1F93"/>
    <w:rsid w:val="002D2828"/>
    <w:rsid w:val="002D4BB3"/>
    <w:rsid w:val="002D4E3F"/>
    <w:rsid w:val="002D53BF"/>
    <w:rsid w:val="002D5F5E"/>
    <w:rsid w:val="002D6371"/>
    <w:rsid w:val="002D70A1"/>
    <w:rsid w:val="002D7453"/>
    <w:rsid w:val="002D78CB"/>
    <w:rsid w:val="002E0746"/>
    <w:rsid w:val="002E084B"/>
    <w:rsid w:val="002E0B96"/>
    <w:rsid w:val="002E1E25"/>
    <w:rsid w:val="002E2B28"/>
    <w:rsid w:val="002E2BFB"/>
    <w:rsid w:val="002E4F86"/>
    <w:rsid w:val="002E5EE6"/>
    <w:rsid w:val="002E5F8B"/>
    <w:rsid w:val="002E6857"/>
    <w:rsid w:val="002E7CB8"/>
    <w:rsid w:val="002F0309"/>
    <w:rsid w:val="002F0C88"/>
    <w:rsid w:val="002F146A"/>
    <w:rsid w:val="002F209E"/>
    <w:rsid w:val="002F29DB"/>
    <w:rsid w:val="002F33BC"/>
    <w:rsid w:val="002F39A0"/>
    <w:rsid w:val="002F3CCF"/>
    <w:rsid w:val="002F48AB"/>
    <w:rsid w:val="002F4E08"/>
    <w:rsid w:val="002F52CB"/>
    <w:rsid w:val="002F558E"/>
    <w:rsid w:val="002F5868"/>
    <w:rsid w:val="002F6BC3"/>
    <w:rsid w:val="002F6BD0"/>
    <w:rsid w:val="002F6BD8"/>
    <w:rsid w:val="002F7D1D"/>
    <w:rsid w:val="0030011A"/>
    <w:rsid w:val="003007C1"/>
    <w:rsid w:val="00302D84"/>
    <w:rsid w:val="00302FE8"/>
    <w:rsid w:val="0030436D"/>
    <w:rsid w:val="00304B53"/>
    <w:rsid w:val="00305C45"/>
    <w:rsid w:val="00305D34"/>
    <w:rsid w:val="0030662E"/>
    <w:rsid w:val="00307B3B"/>
    <w:rsid w:val="00307C18"/>
    <w:rsid w:val="00307E03"/>
    <w:rsid w:val="00310183"/>
    <w:rsid w:val="00310A2F"/>
    <w:rsid w:val="00310B8D"/>
    <w:rsid w:val="00310C92"/>
    <w:rsid w:val="0031150C"/>
    <w:rsid w:val="00311606"/>
    <w:rsid w:val="00312431"/>
    <w:rsid w:val="0031369D"/>
    <w:rsid w:val="00313937"/>
    <w:rsid w:val="00314487"/>
    <w:rsid w:val="00314872"/>
    <w:rsid w:val="00314B81"/>
    <w:rsid w:val="00315A09"/>
    <w:rsid w:val="00315DAF"/>
    <w:rsid w:val="00316371"/>
    <w:rsid w:val="003163C5"/>
    <w:rsid w:val="00317060"/>
    <w:rsid w:val="003172DE"/>
    <w:rsid w:val="0032036A"/>
    <w:rsid w:val="003203FF"/>
    <w:rsid w:val="00320812"/>
    <w:rsid w:val="003224E8"/>
    <w:rsid w:val="00322659"/>
    <w:rsid w:val="00322E16"/>
    <w:rsid w:val="003233B8"/>
    <w:rsid w:val="0032504F"/>
    <w:rsid w:val="003255D5"/>
    <w:rsid w:val="00325FAC"/>
    <w:rsid w:val="00326B07"/>
    <w:rsid w:val="00326F26"/>
    <w:rsid w:val="0032748B"/>
    <w:rsid w:val="00327583"/>
    <w:rsid w:val="00327722"/>
    <w:rsid w:val="00327752"/>
    <w:rsid w:val="00327777"/>
    <w:rsid w:val="003306AC"/>
    <w:rsid w:val="00330AB5"/>
    <w:rsid w:val="00330B4B"/>
    <w:rsid w:val="00330BF0"/>
    <w:rsid w:val="00331F47"/>
    <w:rsid w:val="003321BD"/>
    <w:rsid w:val="00333CB7"/>
    <w:rsid w:val="003361EF"/>
    <w:rsid w:val="00337298"/>
    <w:rsid w:val="003377C7"/>
    <w:rsid w:val="00337B52"/>
    <w:rsid w:val="00337C39"/>
    <w:rsid w:val="00337E0A"/>
    <w:rsid w:val="00340154"/>
    <w:rsid w:val="003416CF"/>
    <w:rsid w:val="00341965"/>
    <w:rsid w:val="00342127"/>
    <w:rsid w:val="00343022"/>
    <w:rsid w:val="00343684"/>
    <w:rsid w:val="00344967"/>
    <w:rsid w:val="00344DF8"/>
    <w:rsid w:val="00344F9B"/>
    <w:rsid w:val="00345486"/>
    <w:rsid w:val="003454C7"/>
    <w:rsid w:val="003462F3"/>
    <w:rsid w:val="003469F4"/>
    <w:rsid w:val="00346ABD"/>
    <w:rsid w:val="00346CF8"/>
    <w:rsid w:val="00350634"/>
    <w:rsid w:val="00350A9A"/>
    <w:rsid w:val="00350CB2"/>
    <w:rsid w:val="00350EEC"/>
    <w:rsid w:val="003516BB"/>
    <w:rsid w:val="003519AD"/>
    <w:rsid w:val="00355C33"/>
    <w:rsid w:val="003561A4"/>
    <w:rsid w:val="00356E16"/>
    <w:rsid w:val="003578FE"/>
    <w:rsid w:val="00357D38"/>
    <w:rsid w:val="00360000"/>
    <w:rsid w:val="0036061D"/>
    <w:rsid w:val="00360D35"/>
    <w:rsid w:val="003612FD"/>
    <w:rsid w:val="00361D97"/>
    <w:rsid w:val="003622A5"/>
    <w:rsid w:val="00362E9F"/>
    <w:rsid w:val="00364D1A"/>
    <w:rsid w:val="00364DC0"/>
    <w:rsid w:val="00365752"/>
    <w:rsid w:val="00366005"/>
    <w:rsid w:val="003664A8"/>
    <w:rsid w:val="0036754B"/>
    <w:rsid w:val="00367B2C"/>
    <w:rsid w:val="003700DB"/>
    <w:rsid w:val="003701D3"/>
    <w:rsid w:val="0037026C"/>
    <w:rsid w:val="00371108"/>
    <w:rsid w:val="00371249"/>
    <w:rsid w:val="0037160E"/>
    <w:rsid w:val="00372260"/>
    <w:rsid w:val="003731B3"/>
    <w:rsid w:val="003735E0"/>
    <w:rsid w:val="0037373C"/>
    <w:rsid w:val="00373E9F"/>
    <w:rsid w:val="00375B17"/>
    <w:rsid w:val="00375D3C"/>
    <w:rsid w:val="00376734"/>
    <w:rsid w:val="00376D20"/>
    <w:rsid w:val="00377021"/>
    <w:rsid w:val="00377555"/>
    <w:rsid w:val="0037774B"/>
    <w:rsid w:val="0038060A"/>
    <w:rsid w:val="00380913"/>
    <w:rsid w:val="0038093D"/>
    <w:rsid w:val="003809BA"/>
    <w:rsid w:val="003810E5"/>
    <w:rsid w:val="003815D5"/>
    <w:rsid w:val="00381AAE"/>
    <w:rsid w:val="00381B14"/>
    <w:rsid w:val="00382748"/>
    <w:rsid w:val="00383451"/>
    <w:rsid w:val="00383DA3"/>
    <w:rsid w:val="0038425D"/>
    <w:rsid w:val="003845D5"/>
    <w:rsid w:val="0038489E"/>
    <w:rsid w:val="00384AD6"/>
    <w:rsid w:val="003852AB"/>
    <w:rsid w:val="003852B0"/>
    <w:rsid w:val="00385957"/>
    <w:rsid w:val="003864AD"/>
    <w:rsid w:val="0038652F"/>
    <w:rsid w:val="0038670C"/>
    <w:rsid w:val="00387658"/>
    <w:rsid w:val="003877EB"/>
    <w:rsid w:val="0039011D"/>
    <w:rsid w:val="003901A6"/>
    <w:rsid w:val="0039028A"/>
    <w:rsid w:val="00390D4B"/>
    <w:rsid w:val="00391E7F"/>
    <w:rsid w:val="003920DE"/>
    <w:rsid w:val="00393417"/>
    <w:rsid w:val="00393AE9"/>
    <w:rsid w:val="003947A4"/>
    <w:rsid w:val="00394FB9"/>
    <w:rsid w:val="00395DAB"/>
    <w:rsid w:val="00396E88"/>
    <w:rsid w:val="003A034F"/>
    <w:rsid w:val="003A0A4D"/>
    <w:rsid w:val="003A1316"/>
    <w:rsid w:val="003A16D2"/>
    <w:rsid w:val="003A33E2"/>
    <w:rsid w:val="003A36D8"/>
    <w:rsid w:val="003A3D43"/>
    <w:rsid w:val="003A4F0A"/>
    <w:rsid w:val="003A4F79"/>
    <w:rsid w:val="003A4F90"/>
    <w:rsid w:val="003A509A"/>
    <w:rsid w:val="003A62C4"/>
    <w:rsid w:val="003A68FB"/>
    <w:rsid w:val="003A710B"/>
    <w:rsid w:val="003A722C"/>
    <w:rsid w:val="003A7301"/>
    <w:rsid w:val="003B02CB"/>
    <w:rsid w:val="003B03A7"/>
    <w:rsid w:val="003B134B"/>
    <w:rsid w:val="003B134C"/>
    <w:rsid w:val="003B1819"/>
    <w:rsid w:val="003B1E98"/>
    <w:rsid w:val="003B22DB"/>
    <w:rsid w:val="003B26C5"/>
    <w:rsid w:val="003B2841"/>
    <w:rsid w:val="003B31F6"/>
    <w:rsid w:val="003B34F5"/>
    <w:rsid w:val="003B3B08"/>
    <w:rsid w:val="003B42A9"/>
    <w:rsid w:val="003B4519"/>
    <w:rsid w:val="003B4693"/>
    <w:rsid w:val="003B61B3"/>
    <w:rsid w:val="003B6DAB"/>
    <w:rsid w:val="003B7678"/>
    <w:rsid w:val="003B773E"/>
    <w:rsid w:val="003B7817"/>
    <w:rsid w:val="003B7A71"/>
    <w:rsid w:val="003B7CD9"/>
    <w:rsid w:val="003C002B"/>
    <w:rsid w:val="003C09AA"/>
    <w:rsid w:val="003C09D1"/>
    <w:rsid w:val="003C0B38"/>
    <w:rsid w:val="003C1824"/>
    <w:rsid w:val="003C1C93"/>
    <w:rsid w:val="003C27C4"/>
    <w:rsid w:val="003C299A"/>
    <w:rsid w:val="003C370C"/>
    <w:rsid w:val="003C3CE5"/>
    <w:rsid w:val="003C3F2E"/>
    <w:rsid w:val="003C5A74"/>
    <w:rsid w:val="003C5F18"/>
    <w:rsid w:val="003C6923"/>
    <w:rsid w:val="003C6E02"/>
    <w:rsid w:val="003C7806"/>
    <w:rsid w:val="003C7B33"/>
    <w:rsid w:val="003C7F14"/>
    <w:rsid w:val="003D1ACA"/>
    <w:rsid w:val="003D2B3D"/>
    <w:rsid w:val="003D351C"/>
    <w:rsid w:val="003D3CA8"/>
    <w:rsid w:val="003D439E"/>
    <w:rsid w:val="003D45FA"/>
    <w:rsid w:val="003D4F44"/>
    <w:rsid w:val="003D67A8"/>
    <w:rsid w:val="003D6A88"/>
    <w:rsid w:val="003D7001"/>
    <w:rsid w:val="003D7214"/>
    <w:rsid w:val="003D7861"/>
    <w:rsid w:val="003D7D37"/>
    <w:rsid w:val="003E00AB"/>
    <w:rsid w:val="003E013A"/>
    <w:rsid w:val="003E03A3"/>
    <w:rsid w:val="003E0BFA"/>
    <w:rsid w:val="003E1DDF"/>
    <w:rsid w:val="003E1E0C"/>
    <w:rsid w:val="003E2205"/>
    <w:rsid w:val="003E25D5"/>
    <w:rsid w:val="003E2CBF"/>
    <w:rsid w:val="003E3E72"/>
    <w:rsid w:val="003E3F53"/>
    <w:rsid w:val="003E4B2E"/>
    <w:rsid w:val="003E5273"/>
    <w:rsid w:val="003E5E34"/>
    <w:rsid w:val="003E5FC4"/>
    <w:rsid w:val="003E618F"/>
    <w:rsid w:val="003E61C3"/>
    <w:rsid w:val="003E647B"/>
    <w:rsid w:val="003E73AE"/>
    <w:rsid w:val="003E795B"/>
    <w:rsid w:val="003E79BF"/>
    <w:rsid w:val="003E7DB2"/>
    <w:rsid w:val="003F07F1"/>
    <w:rsid w:val="003F0B97"/>
    <w:rsid w:val="003F0F2C"/>
    <w:rsid w:val="003F2507"/>
    <w:rsid w:val="003F2EA3"/>
    <w:rsid w:val="003F3354"/>
    <w:rsid w:val="003F33FF"/>
    <w:rsid w:val="003F3497"/>
    <w:rsid w:val="003F3571"/>
    <w:rsid w:val="003F4251"/>
    <w:rsid w:val="003F544D"/>
    <w:rsid w:val="003F6391"/>
    <w:rsid w:val="003F705D"/>
    <w:rsid w:val="003F7F33"/>
    <w:rsid w:val="0040058A"/>
    <w:rsid w:val="00400C41"/>
    <w:rsid w:val="00401835"/>
    <w:rsid w:val="00401B80"/>
    <w:rsid w:val="00402970"/>
    <w:rsid w:val="00402C23"/>
    <w:rsid w:val="0040415F"/>
    <w:rsid w:val="00404924"/>
    <w:rsid w:val="00404A37"/>
    <w:rsid w:val="00404A65"/>
    <w:rsid w:val="00406379"/>
    <w:rsid w:val="004063AE"/>
    <w:rsid w:val="00406523"/>
    <w:rsid w:val="0040734E"/>
    <w:rsid w:val="0040756E"/>
    <w:rsid w:val="00407CCE"/>
    <w:rsid w:val="004104A2"/>
    <w:rsid w:val="00410CCC"/>
    <w:rsid w:val="004114D0"/>
    <w:rsid w:val="0041203C"/>
    <w:rsid w:val="004130DF"/>
    <w:rsid w:val="004134DE"/>
    <w:rsid w:val="00413BBF"/>
    <w:rsid w:val="00413E94"/>
    <w:rsid w:val="00414233"/>
    <w:rsid w:val="004152E7"/>
    <w:rsid w:val="0041558F"/>
    <w:rsid w:val="0041564A"/>
    <w:rsid w:val="00415907"/>
    <w:rsid w:val="004168E0"/>
    <w:rsid w:val="00416D30"/>
    <w:rsid w:val="00417BA9"/>
    <w:rsid w:val="00417EE9"/>
    <w:rsid w:val="00421EBE"/>
    <w:rsid w:val="0042236F"/>
    <w:rsid w:val="0042286A"/>
    <w:rsid w:val="00422F98"/>
    <w:rsid w:val="004230D3"/>
    <w:rsid w:val="004239B9"/>
    <w:rsid w:val="00423A44"/>
    <w:rsid w:val="00424722"/>
    <w:rsid w:val="00424A70"/>
    <w:rsid w:val="004255C5"/>
    <w:rsid w:val="0042584B"/>
    <w:rsid w:val="00425A4C"/>
    <w:rsid w:val="00425A6A"/>
    <w:rsid w:val="00426947"/>
    <w:rsid w:val="004305CE"/>
    <w:rsid w:val="004308D2"/>
    <w:rsid w:val="00430B85"/>
    <w:rsid w:val="00430E22"/>
    <w:rsid w:val="00433944"/>
    <w:rsid w:val="00434764"/>
    <w:rsid w:val="00435271"/>
    <w:rsid w:val="004352B5"/>
    <w:rsid w:val="004361C4"/>
    <w:rsid w:val="00436E1D"/>
    <w:rsid w:val="00436FBF"/>
    <w:rsid w:val="004373C2"/>
    <w:rsid w:val="00437929"/>
    <w:rsid w:val="00440FCF"/>
    <w:rsid w:val="00441882"/>
    <w:rsid w:val="0044230D"/>
    <w:rsid w:val="004423B2"/>
    <w:rsid w:val="00442AF2"/>
    <w:rsid w:val="00443B0A"/>
    <w:rsid w:val="0044470A"/>
    <w:rsid w:val="00445299"/>
    <w:rsid w:val="00446F32"/>
    <w:rsid w:val="00447767"/>
    <w:rsid w:val="00447E80"/>
    <w:rsid w:val="0045020A"/>
    <w:rsid w:val="00450469"/>
    <w:rsid w:val="00451B97"/>
    <w:rsid w:val="00452562"/>
    <w:rsid w:val="00452F7A"/>
    <w:rsid w:val="00453116"/>
    <w:rsid w:val="0045344C"/>
    <w:rsid w:val="004537A5"/>
    <w:rsid w:val="00453ABC"/>
    <w:rsid w:val="00453E1C"/>
    <w:rsid w:val="00453ED4"/>
    <w:rsid w:val="00453ED7"/>
    <w:rsid w:val="004544E0"/>
    <w:rsid w:val="00454947"/>
    <w:rsid w:val="00454C0D"/>
    <w:rsid w:val="00454F27"/>
    <w:rsid w:val="00455544"/>
    <w:rsid w:val="004560FF"/>
    <w:rsid w:val="0045638C"/>
    <w:rsid w:val="00456685"/>
    <w:rsid w:val="00456D4B"/>
    <w:rsid w:val="0046019F"/>
    <w:rsid w:val="00460943"/>
    <w:rsid w:val="00461312"/>
    <w:rsid w:val="004614D1"/>
    <w:rsid w:val="00461852"/>
    <w:rsid w:val="00461EDB"/>
    <w:rsid w:val="0046399B"/>
    <w:rsid w:val="00463ECD"/>
    <w:rsid w:val="00464461"/>
    <w:rsid w:val="00464D9A"/>
    <w:rsid w:val="0046506A"/>
    <w:rsid w:val="0046532E"/>
    <w:rsid w:val="00465943"/>
    <w:rsid w:val="00465999"/>
    <w:rsid w:val="004659CE"/>
    <w:rsid w:val="00466785"/>
    <w:rsid w:val="004667BD"/>
    <w:rsid w:val="004667EF"/>
    <w:rsid w:val="00466E7D"/>
    <w:rsid w:val="00466E8F"/>
    <w:rsid w:val="004670C6"/>
    <w:rsid w:val="00467ED5"/>
    <w:rsid w:val="00470CAF"/>
    <w:rsid w:val="00472C96"/>
    <w:rsid w:val="00473666"/>
    <w:rsid w:val="00473C7F"/>
    <w:rsid w:val="00474D7D"/>
    <w:rsid w:val="00475016"/>
    <w:rsid w:val="004755E4"/>
    <w:rsid w:val="0047596F"/>
    <w:rsid w:val="00475AC9"/>
    <w:rsid w:val="00476CE0"/>
    <w:rsid w:val="00480014"/>
    <w:rsid w:val="00480045"/>
    <w:rsid w:val="004801D0"/>
    <w:rsid w:val="004803B6"/>
    <w:rsid w:val="00481B75"/>
    <w:rsid w:val="0048223C"/>
    <w:rsid w:val="004829FC"/>
    <w:rsid w:val="00482B39"/>
    <w:rsid w:val="00482D55"/>
    <w:rsid w:val="00482DD6"/>
    <w:rsid w:val="004846FE"/>
    <w:rsid w:val="00484C15"/>
    <w:rsid w:val="00486B82"/>
    <w:rsid w:val="00486EA4"/>
    <w:rsid w:val="00487101"/>
    <w:rsid w:val="004878F0"/>
    <w:rsid w:val="00487EFC"/>
    <w:rsid w:val="0049020D"/>
    <w:rsid w:val="004902E8"/>
    <w:rsid w:val="00491109"/>
    <w:rsid w:val="00492917"/>
    <w:rsid w:val="004939C6"/>
    <w:rsid w:val="00493BC0"/>
    <w:rsid w:val="00493EB9"/>
    <w:rsid w:val="00493F96"/>
    <w:rsid w:val="004945AF"/>
    <w:rsid w:val="004945DD"/>
    <w:rsid w:val="00494C9D"/>
    <w:rsid w:val="00495213"/>
    <w:rsid w:val="0049563C"/>
    <w:rsid w:val="00495DD4"/>
    <w:rsid w:val="0049627A"/>
    <w:rsid w:val="00496DAD"/>
    <w:rsid w:val="0049703F"/>
    <w:rsid w:val="004A0274"/>
    <w:rsid w:val="004A0572"/>
    <w:rsid w:val="004A06D8"/>
    <w:rsid w:val="004A0BDF"/>
    <w:rsid w:val="004A16D4"/>
    <w:rsid w:val="004A2C1F"/>
    <w:rsid w:val="004A3142"/>
    <w:rsid w:val="004A36C4"/>
    <w:rsid w:val="004A39E2"/>
    <w:rsid w:val="004A3CC7"/>
    <w:rsid w:val="004A3D2A"/>
    <w:rsid w:val="004A4597"/>
    <w:rsid w:val="004A594D"/>
    <w:rsid w:val="004A5F6D"/>
    <w:rsid w:val="004A5F77"/>
    <w:rsid w:val="004A60D3"/>
    <w:rsid w:val="004B039E"/>
    <w:rsid w:val="004B0479"/>
    <w:rsid w:val="004B0B3E"/>
    <w:rsid w:val="004B10E9"/>
    <w:rsid w:val="004B12C1"/>
    <w:rsid w:val="004B14F2"/>
    <w:rsid w:val="004B2228"/>
    <w:rsid w:val="004B233C"/>
    <w:rsid w:val="004B239F"/>
    <w:rsid w:val="004B33BE"/>
    <w:rsid w:val="004B37B0"/>
    <w:rsid w:val="004B415C"/>
    <w:rsid w:val="004B449F"/>
    <w:rsid w:val="004B4636"/>
    <w:rsid w:val="004B518E"/>
    <w:rsid w:val="004B5F49"/>
    <w:rsid w:val="004B6178"/>
    <w:rsid w:val="004B64EE"/>
    <w:rsid w:val="004B76A1"/>
    <w:rsid w:val="004C0004"/>
    <w:rsid w:val="004C06BE"/>
    <w:rsid w:val="004C0902"/>
    <w:rsid w:val="004C0E69"/>
    <w:rsid w:val="004C136E"/>
    <w:rsid w:val="004C1F3D"/>
    <w:rsid w:val="004C1FF6"/>
    <w:rsid w:val="004C2B3E"/>
    <w:rsid w:val="004C314A"/>
    <w:rsid w:val="004C3E76"/>
    <w:rsid w:val="004C3F28"/>
    <w:rsid w:val="004C4FAB"/>
    <w:rsid w:val="004C5000"/>
    <w:rsid w:val="004C5542"/>
    <w:rsid w:val="004C5A60"/>
    <w:rsid w:val="004C640D"/>
    <w:rsid w:val="004C659D"/>
    <w:rsid w:val="004C6E4B"/>
    <w:rsid w:val="004C6FE2"/>
    <w:rsid w:val="004C72F0"/>
    <w:rsid w:val="004C7D21"/>
    <w:rsid w:val="004D0288"/>
    <w:rsid w:val="004D0493"/>
    <w:rsid w:val="004D1A24"/>
    <w:rsid w:val="004D1AE0"/>
    <w:rsid w:val="004D2D39"/>
    <w:rsid w:val="004D49F2"/>
    <w:rsid w:val="004D53A2"/>
    <w:rsid w:val="004D56D6"/>
    <w:rsid w:val="004D5A1D"/>
    <w:rsid w:val="004D5B07"/>
    <w:rsid w:val="004D5E0C"/>
    <w:rsid w:val="004D760F"/>
    <w:rsid w:val="004E06CA"/>
    <w:rsid w:val="004E1EA9"/>
    <w:rsid w:val="004E235E"/>
    <w:rsid w:val="004E2841"/>
    <w:rsid w:val="004E2FC6"/>
    <w:rsid w:val="004E304C"/>
    <w:rsid w:val="004E3E20"/>
    <w:rsid w:val="004E4088"/>
    <w:rsid w:val="004E42EF"/>
    <w:rsid w:val="004E62B3"/>
    <w:rsid w:val="004E6512"/>
    <w:rsid w:val="004E6AC5"/>
    <w:rsid w:val="004E773C"/>
    <w:rsid w:val="004F0204"/>
    <w:rsid w:val="004F06BD"/>
    <w:rsid w:val="004F0A6B"/>
    <w:rsid w:val="004F0D5A"/>
    <w:rsid w:val="004F141E"/>
    <w:rsid w:val="004F1469"/>
    <w:rsid w:val="004F20D6"/>
    <w:rsid w:val="004F2FCE"/>
    <w:rsid w:val="004F3091"/>
    <w:rsid w:val="004F37A9"/>
    <w:rsid w:val="004F475A"/>
    <w:rsid w:val="004F4A52"/>
    <w:rsid w:val="004F5983"/>
    <w:rsid w:val="004F6F87"/>
    <w:rsid w:val="004F758E"/>
    <w:rsid w:val="0050024A"/>
    <w:rsid w:val="00501183"/>
    <w:rsid w:val="0050157C"/>
    <w:rsid w:val="005022ED"/>
    <w:rsid w:val="00502AC7"/>
    <w:rsid w:val="0050412A"/>
    <w:rsid w:val="00504226"/>
    <w:rsid w:val="00504B7E"/>
    <w:rsid w:val="005059B1"/>
    <w:rsid w:val="005059E8"/>
    <w:rsid w:val="00505B65"/>
    <w:rsid w:val="00507227"/>
    <w:rsid w:val="00507563"/>
    <w:rsid w:val="00507DDA"/>
    <w:rsid w:val="00510DA2"/>
    <w:rsid w:val="00511790"/>
    <w:rsid w:val="005121FC"/>
    <w:rsid w:val="0051227D"/>
    <w:rsid w:val="00514339"/>
    <w:rsid w:val="00514D0E"/>
    <w:rsid w:val="00515EAB"/>
    <w:rsid w:val="00516272"/>
    <w:rsid w:val="005166FE"/>
    <w:rsid w:val="0052068F"/>
    <w:rsid w:val="005207D3"/>
    <w:rsid w:val="00521420"/>
    <w:rsid w:val="00522097"/>
    <w:rsid w:val="00522299"/>
    <w:rsid w:val="00522A3F"/>
    <w:rsid w:val="00522D9E"/>
    <w:rsid w:val="00523ED2"/>
    <w:rsid w:val="00523F88"/>
    <w:rsid w:val="00524183"/>
    <w:rsid w:val="0052434C"/>
    <w:rsid w:val="00524DF2"/>
    <w:rsid w:val="005256CC"/>
    <w:rsid w:val="00526BF9"/>
    <w:rsid w:val="00526EBE"/>
    <w:rsid w:val="00527F5E"/>
    <w:rsid w:val="005305F7"/>
    <w:rsid w:val="00530F57"/>
    <w:rsid w:val="00531B73"/>
    <w:rsid w:val="00532002"/>
    <w:rsid w:val="00532069"/>
    <w:rsid w:val="005324D7"/>
    <w:rsid w:val="00532A2C"/>
    <w:rsid w:val="00533097"/>
    <w:rsid w:val="005338F6"/>
    <w:rsid w:val="005346F8"/>
    <w:rsid w:val="00534D72"/>
    <w:rsid w:val="00534EF7"/>
    <w:rsid w:val="005378BB"/>
    <w:rsid w:val="005378F3"/>
    <w:rsid w:val="005411B1"/>
    <w:rsid w:val="00542B36"/>
    <w:rsid w:val="00544B64"/>
    <w:rsid w:val="005450AD"/>
    <w:rsid w:val="005452E5"/>
    <w:rsid w:val="00545EFD"/>
    <w:rsid w:val="00547075"/>
    <w:rsid w:val="00547A9B"/>
    <w:rsid w:val="00547B8B"/>
    <w:rsid w:val="00547F57"/>
    <w:rsid w:val="005508EB"/>
    <w:rsid w:val="005511E5"/>
    <w:rsid w:val="0055206F"/>
    <w:rsid w:val="005524C4"/>
    <w:rsid w:val="00553586"/>
    <w:rsid w:val="00553D51"/>
    <w:rsid w:val="005541E2"/>
    <w:rsid w:val="00554571"/>
    <w:rsid w:val="005548F5"/>
    <w:rsid w:val="00554C3D"/>
    <w:rsid w:val="00555AAE"/>
    <w:rsid w:val="00555FF3"/>
    <w:rsid w:val="005560AC"/>
    <w:rsid w:val="00556638"/>
    <w:rsid w:val="005578DC"/>
    <w:rsid w:val="005616D6"/>
    <w:rsid w:val="00562246"/>
    <w:rsid w:val="00562962"/>
    <w:rsid w:val="005629C8"/>
    <w:rsid w:val="00562B6D"/>
    <w:rsid w:val="00562D95"/>
    <w:rsid w:val="00562EB2"/>
    <w:rsid w:val="005630DE"/>
    <w:rsid w:val="00565693"/>
    <w:rsid w:val="00566491"/>
    <w:rsid w:val="0056662E"/>
    <w:rsid w:val="00567691"/>
    <w:rsid w:val="005676E5"/>
    <w:rsid w:val="00567D0E"/>
    <w:rsid w:val="00570168"/>
    <w:rsid w:val="005702CA"/>
    <w:rsid w:val="00570561"/>
    <w:rsid w:val="00570A26"/>
    <w:rsid w:val="005710D0"/>
    <w:rsid w:val="00571346"/>
    <w:rsid w:val="005720FD"/>
    <w:rsid w:val="00573E2E"/>
    <w:rsid w:val="005741EB"/>
    <w:rsid w:val="00575BE0"/>
    <w:rsid w:val="00576617"/>
    <w:rsid w:val="00576FE8"/>
    <w:rsid w:val="00577D51"/>
    <w:rsid w:val="00580B52"/>
    <w:rsid w:val="00580FDD"/>
    <w:rsid w:val="005822F5"/>
    <w:rsid w:val="00582C4C"/>
    <w:rsid w:val="005839E6"/>
    <w:rsid w:val="00583A19"/>
    <w:rsid w:val="00584596"/>
    <w:rsid w:val="00586524"/>
    <w:rsid w:val="00586AA6"/>
    <w:rsid w:val="00586FAD"/>
    <w:rsid w:val="005876CB"/>
    <w:rsid w:val="00587DEF"/>
    <w:rsid w:val="00590341"/>
    <w:rsid w:val="005903FA"/>
    <w:rsid w:val="00591818"/>
    <w:rsid w:val="00591BC7"/>
    <w:rsid w:val="00591DA2"/>
    <w:rsid w:val="00593135"/>
    <w:rsid w:val="005932A4"/>
    <w:rsid w:val="00593E52"/>
    <w:rsid w:val="00594D67"/>
    <w:rsid w:val="00595BE7"/>
    <w:rsid w:val="00596096"/>
    <w:rsid w:val="005970A7"/>
    <w:rsid w:val="0059754B"/>
    <w:rsid w:val="005A000C"/>
    <w:rsid w:val="005A0429"/>
    <w:rsid w:val="005A08C8"/>
    <w:rsid w:val="005A093C"/>
    <w:rsid w:val="005A0A26"/>
    <w:rsid w:val="005A22F2"/>
    <w:rsid w:val="005A29A1"/>
    <w:rsid w:val="005A2A57"/>
    <w:rsid w:val="005A635B"/>
    <w:rsid w:val="005A6AF4"/>
    <w:rsid w:val="005A7610"/>
    <w:rsid w:val="005A7E52"/>
    <w:rsid w:val="005B04D5"/>
    <w:rsid w:val="005B0AD2"/>
    <w:rsid w:val="005B1B64"/>
    <w:rsid w:val="005B1DBB"/>
    <w:rsid w:val="005B2BD2"/>
    <w:rsid w:val="005B396A"/>
    <w:rsid w:val="005B3B02"/>
    <w:rsid w:val="005B3FB4"/>
    <w:rsid w:val="005B40D1"/>
    <w:rsid w:val="005B4266"/>
    <w:rsid w:val="005B4527"/>
    <w:rsid w:val="005B4FAC"/>
    <w:rsid w:val="005B705E"/>
    <w:rsid w:val="005B7972"/>
    <w:rsid w:val="005B7E10"/>
    <w:rsid w:val="005C0090"/>
    <w:rsid w:val="005C00E3"/>
    <w:rsid w:val="005C01C7"/>
    <w:rsid w:val="005C0404"/>
    <w:rsid w:val="005C0526"/>
    <w:rsid w:val="005C13BD"/>
    <w:rsid w:val="005C1EF0"/>
    <w:rsid w:val="005C269D"/>
    <w:rsid w:val="005C2A81"/>
    <w:rsid w:val="005C30CD"/>
    <w:rsid w:val="005C3583"/>
    <w:rsid w:val="005C4439"/>
    <w:rsid w:val="005C461B"/>
    <w:rsid w:val="005C4FEA"/>
    <w:rsid w:val="005C52D7"/>
    <w:rsid w:val="005C538D"/>
    <w:rsid w:val="005C560A"/>
    <w:rsid w:val="005C5A17"/>
    <w:rsid w:val="005C5FD2"/>
    <w:rsid w:val="005C64F1"/>
    <w:rsid w:val="005D0225"/>
    <w:rsid w:val="005D027A"/>
    <w:rsid w:val="005D0514"/>
    <w:rsid w:val="005D1126"/>
    <w:rsid w:val="005D1FFD"/>
    <w:rsid w:val="005D2469"/>
    <w:rsid w:val="005D2D63"/>
    <w:rsid w:val="005D36D8"/>
    <w:rsid w:val="005D3EAA"/>
    <w:rsid w:val="005D424B"/>
    <w:rsid w:val="005D44C3"/>
    <w:rsid w:val="005D60D2"/>
    <w:rsid w:val="005D64A9"/>
    <w:rsid w:val="005D7FA7"/>
    <w:rsid w:val="005E02C1"/>
    <w:rsid w:val="005E054E"/>
    <w:rsid w:val="005E0A63"/>
    <w:rsid w:val="005E14D0"/>
    <w:rsid w:val="005E1B80"/>
    <w:rsid w:val="005E200C"/>
    <w:rsid w:val="005E2094"/>
    <w:rsid w:val="005E2C1B"/>
    <w:rsid w:val="005E2D54"/>
    <w:rsid w:val="005E652B"/>
    <w:rsid w:val="005E685B"/>
    <w:rsid w:val="005E6956"/>
    <w:rsid w:val="005E6979"/>
    <w:rsid w:val="005E6AF9"/>
    <w:rsid w:val="005E6FE1"/>
    <w:rsid w:val="005E7044"/>
    <w:rsid w:val="005E786D"/>
    <w:rsid w:val="005E7EE7"/>
    <w:rsid w:val="005F00C9"/>
    <w:rsid w:val="005F0493"/>
    <w:rsid w:val="005F1BD9"/>
    <w:rsid w:val="005F2CA6"/>
    <w:rsid w:val="005F342E"/>
    <w:rsid w:val="005F3651"/>
    <w:rsid w:val="005F4442"/>
    <w:rsid w:val="005F4AB5"/>
    <w:rsid w:val="005F4DCA"/>
    <w:rsid w:val="005F608E"/>
    <w:rsid w:val="005F70C7"/>
    <w:rsid w:val="00600A02"/>
    <w:rsid w:val="00600AEB"/>
    <w:rsid w:val="00600F31"/>
    <w:rsid w:val="00601C53"/>
    <w:rsid w:val="006032A4"/>
    <w:rsid w:val="006036F8"/>
    <w:rsid w:val="0060372B"/>
    <w:rsid w:val="00603ACB"/>
    <w:rsid w:val="00603F19"/>
    <w:rsid w:val="006049FA"/>
    <w:rsid w:val="0060558A"/>
    <w:rsid w:val="006061DB"/>
    <w:rsid w:val="00607214"/>
    <w:rsid w:val="00607CCD"/>
    <w:rsid w:val="00607E47"/>
    <w:rsid w:val="00607FF3"/>
    <w:rsid w:val="00610614"/>
    <w:rsid w:val="00611936"/>
    <w:rsid w:val="0061203F"/>
    <w:rsid w:val="006127E8"/>
    <w:rsid w:val="00612E38"/>
    <w:rsid w:val="006138DA"/>
    <w:rsid w:val="00613C00"/>
    <w:rsid w:val="00613E6E"/>
    <w:rsid w:val="00614AA3"/>
    <w:rsid w:val="00615627"/>
    <w:rsid w:val="00615F80"/>
    <w:rsid w:val="00616112"/>
    <w:rsid w:val="00616688"/>
    <w:rsid w:val="006176E2"/>
    <w:rsid w:val="00617E69"/>
    <w:rsid w:val="006201CD"/>
    <w:rsid w:val="00620EF2"/>
    <w:rsid w:val="006210F3"/>
    <w:rsid w:val="006212F6"/>
    <w:rsid w:val="006217F5"/>
    <w:rsid w:val="00621B69"/>
    <w:rsid w:val="00621F5E"/>
    <w:rsid w:val="00622190"/>
    <w:rsid w:val="00622823"/>
    <w:rsid w:val="006235A6"/>
    <w:rsid w:val="00623734"/>
    <w:rsid w:val="00624203"/>
    <w:rsid w:val="006242D4"/>
    <w:rsid w:val="00625B03"/>
    <w:rsid w:val="00625C27"/>
    <w:rsid w:val="00626207"/>
    <w:rsid w:val="00626F0F"/>
    <w:rsid w:val="00627593"/>
    <w:rsid w:val="00630ABC"/>
    <w:rsid w:val="00631361"/>
    <w:rsid w:val="006317F2"/>
    <w:rsid w:val="00631AB0"/>
    <w:rsid w:val="00632060"/>
    <w:rsid w:val="00632231"/>
    <w:rsid w:val="0063240C"/>
    <w:rsid w:val="006326F1"/>
    <w:rsid w:val="006327D4"/>
    <w:rsid w:val="006339A1"/>
    <w:rsid w:val="0063414C"/>
    <w:rsid w:val="0063431A"/>
    <w:rsid w:val="0063470E"/>
    <w:rsid w:val="006352C1"/>
    <w:rsid w:val="00635986"/>
    <w:rsid w:val="00635A66"/>
    <w:rsid w:val="00636122"/>
    <w:rsid w:val="00637248"/>
    <w:rsid w:val="00640ACD"/>
    <w:rsid w:val="006412A8"/>
    <w:rsid w:val="00641A13"/>
    <w:rsid w:val="00641D8E"/>
    <w:rsid w:val="006425CD"/>
    <w:rsid w:val="00642BCE"/>
    <w:rsid w:val="00643B67"/>
    <w:rsid w:val="00643C79"/>
    <w:rsid w:val="00643F32"/>
    <w:rsid w:val="00644387"/>
    <w:rsid w:val="00644D51"/>
    <w:rsid w:val="006460DD"/>
    <w:rsid w:val="00646288"/>
    <w:rsid w:val="00646D51"/>
    <w:rsid w:val="00647152"/>
    <w:rsid w:val="0065063D"/>
    <w:rsid w:val="00650A2E"/>
    <w:rsid w:val="006515D4"/>
    <w:rsid w:val="006519AA"/>
    <w:rsid w:val="00651B87"/>
    <w:rsid w:val="006528DF"/>
    <w:rsid w:val="0065303F"/>
    <w:rsid w:val="006534FF"/>
    <w:rsid w:val="00654B50"/>
    <w:rsid w:val="00654C92"/>
    <w:rsid w:val="0065595B"/>
    <w:rsid w:val="0065605C"/>
    <w:rsid w:val="00656B0B"/>
    <w:rsid w:val="00656BA7"/>
    <w:rsid w:val="00656E4A"/>
    <w:rsid w:val="00657A8C"/>
    <w:rsid w:val="0066016A"/>
    <w:rsid w:val="006608B8"/>
    <w:rsid w:val="00660EAB"/>
    <w:rsid w:val="006611BB"/>
    <w:rsid w:val="006617D5"/>
    <w:rsid w:val="00661CDE"/>
    <w:rsid w:val="00662055"/>
    <w:rsid w:val="006623EE"/>
    <w:rsid w:val="0066294D"/>
    <w:rsid w:val="00663A3F"/>
    <w:rsid w:val="00663FDA"/>
    <w:rsid w:val="006649AF"/>
    <w:rsid w:val="00664FBC"/>
    <w:rsid w:val="0066506F"/>
    <w:rsid w:val="0066527F"/>
    <w:rsid w:val="00665E8C"/>
    <w:rsid w:val="006674F4"/>
    <w:rsid w:val="00670DC7"/>
    <w:rsid w:val="00670FE7"/>
    <w:rsid w:val="00671120"/>
    <w:rsid w:val="00672C07"/>
    <w:rsid w:val="00672E36"/>
    <w:rsid w:val="00674B87"/>
    <w:rsid w:val="00675520"/>
    <w:rsid w:val="006759C8"/>
    <w:rsid w:val="0067672F"/>
    <w:rsid w:val="006775CC"/>
    <w:rsid w:val="00677CED"/>
    <w:rsid w:val="00680162"/>
    <w:rsid w:val="006804EB"/>
    <w:rsid w:val="0068097E"/>
    <w:rsid w:val="00680DC7"/>
    <w:rsid w:val="00681392"/>
    <w:rsid w:val="00681648"/>
    <w:rsid w:val="006823BD"/>
    <w:rsid w:val="006823CA"/>
    <w:rsid w:val="00682ADD"/>
    <w:rsid w:val="00682E3D"/>
    <w:rsid w:val="00683188"/>
    <w:rsid w:val="0068337C"/>
    <w:rsid w:val="006834D5"/>
    <w:rsid w:val="00684039"/>
    <w:rsid w:val="0068455E"/>
    <w:rsid w:val="0068556A"/>
    <w:rsid w:val="00685580"/>
    <w:rsid w:val="006856A0"/>
    <w:rsid w:val="00685F0D"/>
    <w:rsid w:val="00687489"/>
    <w:rsid w:val="00687D8C"/>
    <w:rsid w:val="0069002F"/>
    <w:rsid w:val="006905E3"/>
    <w:rsid w:val="00690A1B"/>
    <w:rsid w:val="00690EF5"/>
    <w:rsid w:val="0069471A"/>
    <w:rsid w:val="006947AF"/>
    <w:rsid w:val="00694B67"/>
    <w:rsid w:val="0069642B"/>
    <w:rsid w:val="00696477"/>
    <w:rsid w:val="00696567"/>
    <w:rsid w:val="006965DE"/>
    <w:rsid w:val="00696E74"/>
    <w:rsid w:val="00697A73"/>
    <w:rsid w:val="006A0968"/>
    <w:rsid w:val="006A1D7A"/>
    <w:rsid w:val="006A2621"/>
    <w:rsid w:val="006A2712"/>
    <w:rsid w:val="006A3665"/>
    <w:rsid w:val="006A3995"/>
    <w:rsid w:val="006A40C3"/>
    <w:rsid w:val="006A4739"/>
    <w:rsid w:val="006A4A87"/>
    <w:rsid w:val="006A4ABC"/>
    <w:rsid w:val="006A4C74"/>
    <w:rsid w:val="006A6363"/>
    <w:rsid w:val="006A69FC"/>
    <w:rsid w:val="006A6B71"/>
    <w:rsid w:val="006A7885"/>
    <w:rsid w:val="006B0339"/>
    <w:rsid w:val="006B0CC4"/>
    <w:rsid w:val="006B1DE6"/>
    <w:rsid w:val="006B36F2"/>
    <w:rsid w:val="006B537D"/>
    <w:rsid w:val="006B5657"/>
    <w:rsid w:val="006B573E"/>
    <w:rsid w:val="006B64AC"/>
    <w:rsid w:val="006B6C0F"/>
    <w:rsid w:val="006B7C14"/>
    <w:rsid w:val="006C0798"/>
    <w:rsid w:val="006C14D8"/>
    <w:rsid w:val="006C226B"/>
    <w:rsid w:val="006C37CE"/>
    <w:rsid w:val="006C42D9"/>
    <w:rsid w:val="006C4552"/>
    <w:rsid w:val="006C507D"/>
    <w:rsid w:val="006C5165"/>
    <w:rsid w:val="006C57B0"/>
    <w:rsid w:val="006C63E1"/>
    <w:rsid w:val="006C68EA"/>
    <w:rsid w:val="006C7556"/>
    <w:rsid w:val="006D063E"/>
    <w:rsid w:val="006D0E64"/>
    <w:rsid w:val="006D1BDC"/>
    <w:rsid w:val="006D22B9"/>
    <w:rsid w:val="006D2F18"/>
    <w:rsid w:val="006D3FDA"/>
    <w:rsid w:val="006D4609"/>
    <w:rsid w:val="006D5433"/>
    <w:rsid w:val="006D57E3"/>
    <w:rsid w:val="006D5C5C"/>
    <w:rsid w:val="006D5E08"/>
    <w:rsid w:val="006D616D"/>
    <w:rsid w:val="006D635A"/>
    <w:rsid w:val="006D74A9"/>
    <w:rsid w:val="006D7669"/>
    <w:rsid w:val="006D797F"/>
    <w:rsid w:val="006D7BCF"/>
    <w:rsid w:val="006E0DE6"/>
    <w:rsid w:val="006E1743"/>
    <w:rsid w:val="006E17FE"/>
    <w:rsid w:val="006E25F0"/>
    <w:rsid w:val="006E2CC5"/>
    <w:rsid w:val="006E2E75"/>
    <w:rsid w:val="006E2F5F"/>
    <w:rsid w:val="006E4DA1"/>
    <w:rsid w:val="006E4DB4"/>
    <w:rsid w:val="006E57BE"/>
    <w:rsid w:val="006E5C30"/>
    <w:rsid w:val="006E6421"/>
    <w:rsid w:val="006E663C"/>
    <w:rsid w:val="006E6952"/>
    <w:rsid w:val="006E76C9"/>
    <w:rsid w:val="006F0582"/>
    <w:rsid w:val="006F0C4D"/>
    <w:rsid w:val="006F136C"/>
    <w:rsid w:val="006F13AF"/>
    <w:rsid w:val="006F1F31"/>
    <w:rsid w:val="006F2E0B"/>
    <w:rsid w:val="006F2E96"/>
    <w:rsid w:val="006F353D"/>
    <w:rsid w:val="006F3597"/>
    <w:rsid w:val="006F3BD8"/>
    <w:rsid w:val="006F466C"/>
    <w:rsid w:val="006F4BE3"/>
    <w:rsid w:val="006F4F6D"/>
    <w:rsid w:val="006F558E"/>
    <w:rsid w:val="006F6387"/>
    <w:rsid w:val="006F650C"/>
    <w:rsid w:val="006F67F3"/>
    <w:rsid w:val="006F6D3E"/>
    <w:rsid w:val="006F6FC3"/>
    <w:rsid w:val="007000D8"/>
    <w:rsid w:val="00700441"/>
    <w:rsid w:val="00701A08"/>
    <w:rsid w:val="007025C3"/>
    <w:rsid w:val="00702A2A"/>
    <w:rsid w:val="00702F78"/>
    <w:rsid w:val="0070323F"/>
    <w:rsid w:val="00704909"/>
    <w:rsid w:val="007049DB"/>
    <w:rsid w:val="00704A45"/>
    <w:rsid w:val="00705358"/>
    <w:rsid w:val="00705519"/>
    <w:rsid w:val="0070553A"/>
    <w:rsid w:val="0070563B"/>
    <w:rsid w:val="00705B61"/>
    <w:rsid w:val="007065E5"/>
    <w:rsid w:val="00706F85"/>
    <w:rsid w:val="00710330"/>
    <w:rsid w:val="00710774"/>
    <w:rsid w:val="00710A5F"/>
    <w:rsid w:val="0071166F"/>
    <w:rsid w:val="0071180A"/>
    <w:rsid w:val="0071202E"/>
    <w:rsid w:val="007128BD"/>
    <w:rsid w:val="0071296A"/>
    <w:rsid w:val="00712C7E"/>
    <w:rsid w:val="007135D7"/>
    <w:rsid w:val="00715262"/>
    <w:rsid w:val="00715AD8"/>
    <w:rsid w:val="007167F9"/>
    <w:rsid w:val="00716B34"/>
    <w:rsid w:val="00716BFC"/>
    <w:rsid w:val="0071743F"/>
    <w:rsid w:val="00717CA4"/>
    <w:rsid w:val="00717EAF"/>
    <w:rsid w:val="00721E45"/>
    <w:rsid w:val="00722C7F"/>
    <w:rsid w:val="007236AC"/>
    <w:rsid w:val="0072384A"/>
    <w:rsid w:val="00723A72"/>
    <w:rsid w:val="00724765"/>
    <w:rsid w:val="00724E3E"/>
    <w:rsid w:val="00724F1B"/>
    <w:rsid w:val="00725E44"/>
    <w:rsid w:val="00726B2A"/>
    <w:rsid w:val="00726E23"/>
    <w:rsid w:val="00727F88"/>
    <w:rsid w:val="007311DC"/>
    <w:rsid w:val="00731277"/>
    <w:rsid w:val="00731E68"/>
    <w:rsid w:val="00732A0E"/>
    <w:rsid w:val="00732D6C"/>
    <w:rsid w:val="00732EBF"/>
    <w:rsid w:val="00732FC6"/>
    <w:rsid w:val="00733DF9"/>
    <w:rsid w:val="00734720"/>
    <w:rsid w:val="007353FF"/>
    <w:rsid w:val="00735804"/>
    <w:rsid w:val="00735A65"/>
    <w:rsid w:val="007371C3"/>
    <w:rsid w:val="00737770"/>
    <w:rsid w:val="00740C2D"/>
    <w:rsid w:val="00741102"/>
    <w:rsid w:val="00742B75"/>
    <w:rsid w:val="00742FB1"/>
    <w:rsid w:val="007430EC"/>
    <w:rsid w:val="00745A6C"/>
    <w:rsid w:val="00746534"/>
    <w:rsid w:val="007474E9"/>
    <w:rsid w:val="00747B74"/>
    <w:rsid w:val="00747E2C"/>
    <w:rsid w:val="007504A0"/>
    <w:rsid w:val="00750584"/>
    <w:rsid w:val="007505C7"/>
    <w:rsid w:val="00751475"/>
    <w:rsid w:val="00752002"/>
    <w:rsid w:val="00752B56"/>
    <w:rsid w:val="00752D2F"/>
    <w:rsid w:val="0075455F"/>
    <w:rsid w:val="007549DE"/>
    <w:rsid w:val="0075533E"/>
    <w:rsid w:val="00755DF9"/>
    <w:rsid w:val="007563EC"/>
    <w:rsid w:val="00756695"/>
    <w:rsid w:val="00757463"/>
    <w:rsid w:val="00757470"/>
    <w:rsid w:val="00757A2F"/>
    <w:rsid w:val="00757B6D"/>
    <w:rsid w:val="00760615"/>
    <w:rsid w:val="00761CF3"/>
    <w:rsid w:val="00761FBB"/>
    <w:rsid w:val="0076242E"/>
    <w:rsid w:val="0076248B"/>
    <w:rsid w:val="007637CB"/>
    <w:rsid w:val="0076431B"/>
    <w:rsid w:val="007655EF"/>
    <w:rsid w:val="00765EC2"/>
    <w:rsid w:val="00766003"/>
    <w:rsid w:val="00766338"/>
    <w:rsid w:val="00766A70"/>
    <w:rsid w:val="00766A77"/>
    <w:rsid w:val="00766C70"/>
    <w:rsid w:val="00766EB6"/>
    <w:rsid w:val="007672D0"/>
    <w:rsid w:val="0076751C"/>
    <w:rsid w:val="007677E5"/>
    <w:rsid w:val="00770793"/>
    <w:rsid w:val="00772C7E"/>
    <w:rsid w:val="00773301"/>
    <w:rsid w:val="00773746"/>
    <w:rsid w:val="007746E1"/>
    <w:rsid w:val="00775676"/>
    <w:rsid w:val="0077590E"/>
    <w:rsid w:val="00776970"/>
    <w:rsid w:val="00777BF4"/>
    <w:rsid w:val="00780499"/>
    <w:rsid w:val="007829F0"/>
    <w:rsid w:val="00784067"/>
    <w:rsid w:val="007856E2"/>
    <w:rsid w:val="00785BD1"/>
    <w:rsid w:val="00785E31"/>
    <w:rsid w:val="00785E8B"/>
    <w:rsid w:val="0078632D"/>
    <w:rsid w:val="007865A7"/>
    <w:rsid w:val="007868A4"/>
    <w:rsid w:val="00787C65"/>
    <w:rsid w:val="00790776"/>
    <w:rsid w:val="00791932"/>
    <w:rsid w:val="00791BD9"/>
    <w:rsid w:val="00792757"/>
    <w:rsid w:val="007929B3"/>
    <w:rsid w:val="00793CE3"/>
    <w:rsid w:val="00793CEB"/>
    <w:rsid w:val="00794E29"/>
    <w:rsid w:val="0079676D"/>
    <w:rsid w:val="00796BEA"/>
    <w:rsid w:val="007974B3"/>
    <w:rsid w:val="0079763D"/>
    <w:rsid w:val="0079779A"/>
    <w:rsid w:val="007A345E"/>
    <w:rsid w:val="007A3BA6"/>
    <w:rsid w:val="007A3EC8"/>
    <w:rsid w:val="007A4A3A"/>
    <w:rsid w:val="007A5057"/>
    <w:rsid w:val="007A636C"/>
    <w:rsid w:val="007A6740"/>
    <w:rsid w:val="007A6AA3"/>
    <w:rsid w:val="007A6E3F"/>
    <w:rsid w:val="007A74C1"/>
    <w:rsid w:val="007A758A"/>
    <w:rsid w:val="007A779D"/>
    <w:rsid w:val="007B0611"/>
    <w:rsid w:val="007B0689"/>
    <w:rsid w:val="007B0FE8"/>
    <w:rsid w:val="007B1209"/>
    <w:rsid w:val="007B17B0"/>
    <w:rsid w:val="007B2B96"/>
    <w:rsid w:val="007B2ECE"/>
    <w:rsid w:val="007B312C"/>
    <w:rsid w:val="007B313D"/>
    <w:rsid w:val="007B3BB7"/>
    <w:rsid w:val="007B3CA6"/>
    <w:rsid w:val="007B4508"/>
    <w:rsid w:val="007B570E"/>
    <w:rsid w:val="007B5949"/>
    <w:rsid w:val="007B5A66"/>
    <w:rsid w:val="007B5C5D"/>
    <w:rsid w:val="007B5DED"/>
    <w:rsid w:val="007B7323"/>
    <w:rsid w:val="007B7BAB"/>
    <w:rsid w:val="007C11D3"/>
    <w:rsid w:val="007C13A2"/>
    <w:rsid w:val="007C1E7A"/>
    <w:rsid w:val="007C376E"/>
    <w:rsid w:val="007C4944"/>
    <w:rsid w:val="007C4C8F"/>
    <w:rsid w:val="007C5A72"/>
    <w:rsid w:val="007C6053"/>
    <w:rsid w:val="007C7028"/>
    <w:rsid w:val="007C707C"/>
    <w:rsid w:val="007C71D0"/>
    <w:rsid w:val="007C7639"/>
    <w:rsid w:val="007D0588"/>
    <w:rsid w:val="007D05F7"/>
    <w:rsid w:val="007D09CA"/>
    <w:rsid w:val="007D2606"/>
    <w:rsid w:val="007D2895"/>
    <w:rsid w:val="007D479C"/>
    <w:rsid w:val="007D4D8D"/>
    <w:rsid w:val="007D5BCA"/>
    <w:rsid w:val="007D5E76"/>
    <w:rsid w:val="007D609E"/>
    <w:rsid w:val="007D6172"/>
    <w:rsid w:val="007D6E9F"/>
    <w:rsid w:val="007D77C0"/>
    <w:rsid w:val="007E0186"/>
    <w:rsid w:val="007E0D1B"/>
    <w:rsid w:val="007E11CC"/>
    <w:rsid w:val="007E22E3"/>
    <w:rsid w:val="007E2D51"/>
    <w:rsid w:val="007E367D"/>
    <w:rsid w:val="007E3BA7"/>
    <w:rsid w:val="007E4375"/>
    <w:rsid w:val="007E4791"/>
    <w:rsid w:val="007E4D20"/>
    <w:rsid w:val="007E5A04"/>
    <w:rsid w:val="007E707A"/>
    <w:rsid w:val="007E7B42"/>
    <w:rsid w:val="007E7E9E"/>
    <w:rsid w:val="007F0689"/>
    <w:rsid w:val="007F098A"/>
    <w:rsid w:val="007F0C08"/>
    <w:rsid w:val="007F130C"/>
    <w:rsid w:val="007F149B"/>
    <w:rsid w:val="007F182A"/>
    <w:rsid w:val="007F193A"/>
    <w:rsid w:val="007F1B19"/>
    <w:rsid w:val="007F22D4"/>
    <w:rsid w:val="007F3059"/>
    <w:rsid w:val="007F3465"/>
    <w:rsid w:val="007F3AA0"/>
    <w:rsid w:val="007F3B37"/>
    <w:rsid w:val="007F4795"/>
    <w:rsid w:val="007F4D2B"/>
    <w:rsid w:val="007F4E0B"/>
    <w:rsid w:val="007F6796"/>
    <w:rsid w:val="007F7B62"/>
    <w:rsid w:val="007F7E1D"/>
    <w:rsid w:val="00800199"/>
    <w:rsid w:val="00800434"/>
    <w:rsid w:val="00800F43"/>
    <w:rsid w:val="008013FF"/>
    <w:rsid w:val="00801962"/>
    <w:rsid w:val="0080199E"/>
    <w:rsid w:val="008025DB"/>
    <w:rsid w:val="00804A18"/>
    <w:rsid w:val="00804DC4"/>
    <w:rsid w:val="00805353"/>
    <w:rsid w:val="00805782"/>
    <w:rsid w:val="00805F53"/>
    <w:rsid w:val="00806354"/>
    <w:rsid w:val="00806D21"/>
    <w:rsid w:val="00807F9C"/>
    <w:rsid w:val="00810A24"/>
    <w:rsid w:val="008112E5"/>
    <w:rsid w:val="00811ABF"/>
    <w:rsid w:val="00811C1A"/>
    <w:rsid w:val="0081266D"/>
    <w:rsid w:val="00813BB6"/>
    <w:rsid w:val="008142FD"/>
    <w:rsid w:val="00814811"/>
    <w:rsid w:val="00814E8A"/>
    <w:rsid w:val="0081597B"/>
    <w:rsid w:val="00815BBF"/>
    <w:rsid w:val="00816337"/>
    <w:rsid w:val="00817503"/>
    <w:rsid w:val="0081753B"/>
    <w:rsid w:val="00817F3E"/>
    <w:rsid w:val="00817FA1"/>
    <w:rsid w:val="008201EB"/>
    <w:rsid w:val="00820AE2"/>
    <w:rsid w:val="00821B51"/>
    <w:rsid w:val="00821C19"/>
    <w:rsid w:val="00822D63"/>
    <w:rsid w:val="00823A33"/>
    <w:rsid w:val="00823DA4"/>
    <w:rsid w:val="00824022"/>
    <w:rsid w:val="008248BF"/>
    <w:rsid w:val="00824A68"/>
    <w:rsid w:val="00825AC0"/>
    <w:rsid w:val="00825FDC"/>
    <w:rsid w:val="008260BB"/>
    <w:rsid w:val="008263C0"/>
    <w:rsid w:val="008270AF"/>
    <w:rsid w:val="00827949"/>
    <w:rsid w:val="008279A7"/>
    <w:rsid w:val="00827C18"/>
    <w:rsid w:val="00830259"/>
    <w:rsid w:val="008305B1"/>
    <w:rsid w:val="0083189F"/>
    <w:rsid w:val="00832013"/>
    <w:rsid w:val="00832FEE"/>
    <w:rsid w:val="008332E4"/>
    <w:rsid w:val="00833A61"/>
    <w:rsid w:val="00833B53"/>
    <w:rsid w:val="00834991"/>
    <w:rsid w:val="00836E48"/>
    <w:rsid w:val="0083712E"/>
    <w:rsid w:val="008401A2"/>
    <w:rsid w:val="008404D4"/>
    <w:rsid w:val="0084051B"/>
    <w:rsid w:val="00840CDA"/>
    <w:rsid w:val="0084119D"/>
    <w:rsid w:val="00843ADD"/>
    <w:rsid w:val="00843B34"/>
    <w:rsid w:val="00844D92"/>
    <w:rsid w:val="008454D0"/>
    <w:rsid w:val="0084554D"/>
    <w:rsid w:val="00845788"/>
    <w:rsid w:val="00846419"/>
    <w:rsid w:val="008468F1"/>
    <w:rsid w:val="00846A48"/>
    <w:rsid w:val="00847C9C"/>
    <w:rsid w:val="00847CA7"/>
    <w:rsid w:val="0085008C"/>
    <w:rsid w:val="008510C7"/>
    <w:rsid w:val="0085116F"/>
    <w:rsid w:val="0085117F"/>
    <w:rsid w:val="0085152A"/>
    <w:rsid w:val="00851557"/>
    <w:rsid w:val="008516B7"/>
    <w:rsid w:val="00851C7A"/>
    <w:rsid w:val="00852010"/>
    <w:rsid w:val="0085224A"/>
    <w:rsid w:val="0085236E"/>
    <w:rsid w:val="00852714"/>
    <w:rsid w:val="0085318C"/>
    <w:rsid w:val="00853A0B"/>
    <w:rsid w:val="00853F56"/>
    <w:rsid w:val="00854A6A"/>
    <w:rsid w:val="00855382"/>
    <w:rsid w:val="00855E34"/>
    <w:rsid w:val="00855F25"/>
    <w:rsid w:val="00855FE9"/>
    <w:rsid w:val="0085683F"/>
    <w:rsid w:val="00857D57"/>
    <w:rsid w:val="00860880"/>
    <w:rsid w:val="00861942"/>
    <w:rsid w:val="00862073"/>
    <w:rsid w:val="00862D5A"/>
    <w:rsid w:val="00862F9A"/>
    <w:rsid w:val="008638BF"/>
    <w:rsid w:val="008641E0"/>
    <w:rsid w:val="008641EF"/>
    <w:rsid w:val="008661B0"/>
    <w:rsid w:val="00866C32"/>
    <w:rsid w:val="00867AB0"/>
    <w:rsid w:val="00870DAB"/>
    <w:rsid w:val="008713BE"/>
    <w:rsid w:val="008718CB"/>
    <w:rsid w:val="008733B1"/>
    <w:rsid w:val="008734BA"/>
    <w:rsid w:val="00873FC3"/>
    <w:rsid w:val="00873FFC"/>
    <w:rsid w:val="00874923"/>
    <w:rsid w:val="008749B0"/>
    <w:rsid w:val="00875001"/>
    <w:rsid w:val="008762D5"/>
    <w:rsid w:val="008765DF"/>
    <w:rsid w:val="0087661A"/>
    <w:rsid w:val="008767D0"/>
    <w:rsid w:val="00877137"/>
    <w:rsid w:val="008806EB"/>
    <w:rsid w:val="00881873"/>
    <w:rsid w:val="0088296D"/>
    <w:rsid w:val="00883193"/>
    <w:rsid w:val="00883481"/>
    <w:rsid w:val="008837FB"/>
    <w:rsid w:val="00884E59"/>
    <w:rsid w:val="0088508C"/>
    <w:rsid w:val="008857D6"/>
    <w:rsid w:val="00885B17"/>
    <w:rsid w:val="008869DE"/>
    <w:rsid w:val="00886F8C"/>
    <w:rsid w:val="00887CAD"/>
    <w:rsid w:val="00887D1E"/>
    <w:rsid w:val="00887F74"/>
    <w:rsid w:val="0089069B"/>
    <w:rsid w:val="008908E3"/>
    <w:rsid w:val="00890A1D"/>
    <w:rsid w:val="00890C95"/>
    <w:rsid w:val="00890CC7"/>
    <w:rsid w:val="008911BE"/>
    <w:rsid w:val="00891B45"/>
    <w:rsid w:val="00891C22"/>
    <w:rsid w:val="00891C3B"/>
    <w:rsid w:val="00892CC5"/>
    <w:rsid w:val="00893438"/>
    <w:rsid w:val="008939B2"/>
    <w:rsid w:val="00894416"/>
    <w:rsid w:val="008947A4"/>
    <w:rsid w:val="00894E72"/>
    <w:rsid w:val="00895036"/>
    <w:rsid w:val="008951AD"/>
    <w:rsid w:val="0089582B"/>
    <w:rsid w:val="00895B30"/>
    <w:rsid w:val="00896BD7"/>
    <w:rsid w:val="0089715A"/>
    <w:rsid w:val="00897E34"/>
    <w:rsid w:val="00897E3B"/>
    <w:rsid w:val="008A07F7"/>
    <w:rsid w:val="008A2EBF"/>
    <w:rsid w:val="008A3663"/>
    <w:rsid w:val="008A4977"/>
    <w:rsid w:val="008A51C2"/>
    <w:rsid w:val="008A53A1"/>
    <w:rsid w:val="008A55E6"/>
    <w:rsid w:val="008A655F"/>
    <w:rsid w:val="008A67E5"/>
    <w:rsid w:val="008A70B5"/>
    <w:rsid w:val="008A71F4"/>
    <w:rsid w:val="008B01D5"/>
    <w:rsid w:val="008B0389"/>
    <w:rsid w:val="008B0B68"/>
    <w:rsid w:val="008B18B1"/>
    <w:rsid w:val="008B1DD4"/>
    <w:rsid w:val="008B217E"/>
    <w:rsid w:val="008B24AE"/>
    <w:rsid w:val="008B2915"/>
    <w:rsid w:val="008B2B6F"/>
    <w:rsid w:val="008B3EEA"/>
    <w:rsid w:val="008B42C4"/>
    <w:rsid w:val="008B43D7"/>
    <w:rsid w:val="008B4522"/>
    <w:rsid w:val="008B474C"/>
    <w:rsid w:val="008B4C23"/>
    <w:rsid w:val="008B4E1E"/>
    <w:rsid w:val="008B52E1"/>
    <w:rsid w:val="008B632A"/>
    <w:rsid w:val="008B6B78"/>
    <w:rsid w:val="008B6F49"/>
    <w:rsid w:val="008B717E"/>
    <w:rsid w:val="008B72A3"/>
    <w:rsid w:val="008C0DCF"/>
    <w:rsid w:val="008C175A"/>
    <w:rsid w:val="008C1E0C"/>
    <w:rsid w:val="008C20C1"/>
    <w:rsid w:val="008C4849"/>
    <w:rsid w:val="008C573C"/>
    <w:rsid w:val="008C5848"/>
    <w:rsid w:val="008C5C3F"/>
    <w:rsid w:val="008C6C21"/>
    <w:rsid w:val="008D0065"/>
    <w:rsid w:val="008D131E"/>
    <w:rsid w:val="008D22BF"/>
    <w:rsid w:val="008D332C"/>
    <w:rsid w:val="008D4046"/>
    <w:rsid w:val="008D4CE2"/>
    <w:rsid w:val="008D513F"/>
    <w:rsid w:val="008D5598"/>
    <w:rsid w:val="008D5E36"/>
    <w:rsid w:val="008D609F"/>
    <w:rsid w:val="008D636B"/>
    <w:rsid w:val="008D714D"/>
    <w:rsid w:val="008D7C9D"/>
    <w:rsid w:val="008D7D4D"/>
    <w:rsid w:val="008E03CC"/>
    <w:rsid w:val="008E0992"/>
    <w:rsid w:val="008E14E4"/>
    <w:rsid w:val="008E1532"/>
    <w:rsid w:val="008E1AC6"/>
    <w:rsid w:val="008E2D87"/>
    <w:rsid w:val="008E3E9D"/>
    <w:rsid w:val="008E3FB2"/>
    <w:rsid w:val="008E4B88"/>
    <w:rsid w:val="008E4D8E"/>
    <w:rsid w:val="008E5907"/>
    <w:rsid w:val="008E5B2E"/>
    <w:rsid w:val="008E5DA4"/>
    <w:rsid w:val="008E6780"/>
    <w:rsid w:val="008E683D"/>
    <w:rsid w:val="008E68A1"/>
    <w:rsid w:val="008E7270"/>
    <w:rsid w:val="008E73FE"/>
    <w:rsid w:val="008E78B3"/>
    <w:rsid w:val="008F012A"/>
    <w:rsid w:val="008F01D1"/>
    <w:rsid w:val="008F0676"/>
    <w:rsid w:val="008F0963"/>
    <w:rsid w:val="008F0DBA"/>
    <w:rsid w:val="008F1CC6"/>
    <w:rsid w:val="008F1ECA"/>
    <w:rsid w:val="008F223D"/>
    <w:rsid w:val="008F244F"/>
    <w:rsid w:val="008F3A8F"/>
    <w:rsid w:val="008F40C0"/>
    <w:rsid w:val="008F4628"/>
    <w:rsid w:val="008F552F"/>
    <w:rsid w:val="008F5EC9"/>
    <w:rsid w:val="008F6F86"/>
    <w:rsid w:val="009005D9"/>
    <w:rsid w:val="00902A6E"/>
    <w:rsid w:val="00902C6E"/>
    <w:rsid w:val="00902C9F"/>
    <w:rsid w:val="00902FB1"/>
    <w:rsid w:val="009049F6"/>
    <w:rsid w:val="00905811"/>
    <w:rsid w:val="00905BA3"/>
    <w:rsid w:val="00906FC2"/>
    <w:rsid w:val="00907342"/>
    <w:rsid w:val="00907350"/>
    <w:rsid w:val="009073AF"/>
    <w:rsid w:val="00910FDE"/>
    <w:rsid w:val="009110FD"/>
    <w:rsid w:val="0091179E"/>
    <w:rsid w:val="009125BE"/>
    <w:rsid w:val="00912D03"/>
    <w:rsid w:val="00913441"/>
    <w:rsid w:val="00913B39"/>
    <w:rsid w:val="00913F94"/>
    <w:rsid w:val="0091489F"/>
    <w:rsid w:val="00914F35"/>
    <w:rsid w:val="009151B3"/>
    <w:rsid w:val="00915CD0"/>
    <w:rsid w:val="00915E52"/>
    <w:rsid w:val="00916A80"/>
    <w:rsid w:val="009171C0"/>
    <w:rsid w:val="0091730E"/>
    <w:rsid w:val="00917BB4"/>
    <w:rsid w:val="009205B4"/>
    <w:rsid w:val="00920B90"/>
    <w:rsid w:val="0092116A"/>
    <w:rsid w:val="0092166B"/>
    <w:rsid w:val="0092179E"/>
    <w:rsid w:val="00921DFD"/>
    <w:rsid w:val="00922B2D"/>
    <w:rsid w:val="00923086"/>
    <w:rsid w:val="009234DB"/>
    <w:rsid w:val="009240FF"/>
    <w:rsid w:val="009241D6"/>
    <w:rsid w:val="009244DC"/>
    <w:rsid w:val="00924973"/>
    <w:rsid w:val="00925342"/>
    <w:rsid w:val="009256A2"/>
    <w:rsid w:val="009256C0"/>
    <w:rsid w:val="00925F32"/>
    <w:rsid w:val="00926EAA"/>
    <w:rsid w:val="009301D8"/>
    <w:rsid w:val="00930D73"/>
    <w:rsid w:val="009319EB"/>
    <w:rsid w:val="00931F16"/>
    <w:rsid w:val="00932BC7"/>
    <w:rsid w:val="00932D77"/>
    <w:rsid w:val="009331C0"/>
    <w:rsid w:val="00934004"/>
    <w:rsid w:val="00934D46"/>
    <w:rsid w:val="00935CB0"/>
    <w:rsid w:val="00935D39"/>
    <w:rsid w:val="00936885"/>
    <w:rsid w:val="00936BC0"/>
    <w:rsid w:val="00936C4F"/>
    <w:rsid w:val="0093718E"/>
    <w:rsid w:val="00937204"/>
    <w:rsid w:val="0093757F"/>
    <w:rsid w:val="00940008"/>
    <w:rsid w:val="00941113"/>
    <w:rsid w:val="009428AD"/>
    <w:rsid w:val="00942D41"/>
    <w:rsid w:val="00942FAA"/>
    <w:rsid w:val="009430AD"/>
    <w:rsid w:val="0094390D"/>
    <w:rsid w:val="00944B56"/>
    <w:rsid w:val="00945E28"/>
    <w:rsid w:val="00945F41"/>
    <w:rsid w:val="00946210"/>
    <w:rsid w:val="00946B83"/>
    <w:rsid w:val="00947392"/>
    <w:rsid w:val="009475D7"/>
    <w:rsid w:val="00947631"/>
    <w:rsid w:val="00947A7E"/>
    <w:rsid w:val="0095029D"/>
    <w:rsid w:val="00950AE6"/>
    <w:rsid w:val="009510B4"/>
    <w:rsid w:val="0095196C"/>
    <w:rsid w:val="00951F81"/>
    <w:rsid w:val="009526CF"/>
    <w:rsid w:val="00953530"/>
    <w:rsid w:val="00953944"/>
    <w:rsid w:val="00954107"/>
    <w:rsid w:val="009541B8"/>
    <w:rsid w:val="009547F2"/>
    <w:rsid w:val="009551C7"/>
    <w:rsid w:val="00955271"/>
    <w:rsid w:val="00955ED8"/>
    <w:rsid w:val="00956957"/>
    <w:rsid w:val="009607CB"/>
    <w:rsid w:val="00961486"/>
    <w:rsid w:val="009622D0"/>
    <w:rsid w:val="009624D6"/>
    <w:rsid w:val="0096389B"/>
    <w:rsid w:val="00964508"/>
    <w:rsid w:val="0096490C"/>
    <w:rsid w:val="00965BBE"/>
    <w:rsid w:val="00966652"/>
    <w:rsid w:val="00966B17"/>
    <w:rsid w:val="009675F6"/>
    <w:rsid w:val="00967736"/>
    <w:rsid w:val="009702DA"/>
    <w:rsid w:val="0097039D"/>
    <w:rsid w:val="00970656"/>
    <w:rsid w:val="00970B16"/>
    <w:rsid w:val="00970DCC"/>
    <w:rsid w:val="00971432"/>
    <w:rsid w:val="00971473"/>
    <w:rsid w:val="00973BF9"/>
    <w:rsid w:val="00973C92"/>
    <w:rsid w:val="00974622"/>
    <w:rsid w:val="00974814"/>
    <w:rsid w:val="0097493D"/>
    <w:rsid w:val="00975C9F"/>
    <w:rsid w:val="009764CA"/>
    <w:rsid w:val="00976A7E"/>
    <w:rsid w:val="00976ABB"/>
    <w:rsid w:val="00976B2A"/>
    <w:rsid w:val="00980147"/>
    <w:rsid w:val="0098153C"/>
    <w:rsid w:val="00981B44"/>
    <w:rsid w:val="00981D45"/>
    <w:rsid w:val="00982A6E"/>
    <w:rsid w:val="00982B30"/>
    <w:rsid w:val="00982FE3"/>
    <w:rsid w:val="009833DB"/>
    <w:rsid w:val="009848A5"/>
    <w:rsid w:val="00984B5C"/>
    <w:rsid w:val="00984BCD"/>
    <w:rsid w:val="0098545A"/>
    <w:rsid w:val="00985BCF"/>
    <w:rsid w:val="00985E42"/>
    <w:rsid w:val="00986B1C"/>
    <w:rsid w:val="0098719E"/>
    <w:rsid w:val="00987560"/>
    <w:rsid w:val="00987F2A"/>
    <w:rsid w:val="00990339"/>
    <w:rsid w:val="009905B4"/>
    <w:rsid w:val="009915DB"/>
    <w:rsid w:val="00992942"/>
    <w:rsid w:val="009931E2"/>
    <w:rsid w:val="00993369"/>
    <w:rsid w:val="0099365B"/>
    <w:rsid w:val="0099382E"/>
    <w:rsid w:val="00993B72"/>
    <w:rsid w:val="00993F70"/>
    <w:rsid w:val="00995259"/>
    <w:rsid w:val="0099568B"/>
    <w:rsid w:val="009957E3"/>
    <w:rsid w:val="00995A7A"/>
    <w:rsid w:val="00995E70"/>
    <w:rsid w:val="00997303"/>
    <w:rsid w:val="00997505"/>
    <w:rsid w:val="00997E43"/>
    <w:rsid w:val="009A04B4"/>
    <w:rsid w:val="009A062A"/>
    <w:rsid w:val="009A0E3D"/>
    <w:rsid w:val="009A13CC"/>
    <w:rsid w:val="009A1782"/>
    <w:rsid w:val="009A1F89"/>
    <w:rsid w:val="009A3945"/>
    <w:rsid w:val="009A4368"/>
    <w:rsid w:val="009A48EC"/>
    <w:rsid w:val="009A4971"/>
    <w:rsid w:val="009A4B8A"/>
    <w:rsid w:val="009A4D04"/>
    <w:rsid w:val="009A4E4A"/>
    <w:rsid w:val="009A509C"/>
    <w:rsid w:val="009A54B9"/>
    <w:rsid w:val="009A55E4"/>
    <w:rsid w:val="009A5FDD"/>
    <w:rsid w:val="009A6BFA"/>
    <w:rsid w:val="009A7623"/>
    <w:rsid w:val="009A7640"/>
    <w:rsid w:val="009A7E13"/>
    <w:rsid w:val="009B01A3"/>
    <w:rsid w:val="009B0B84"/>
    <w:rsid w:val="009B0BA7"/>
    <w:rsid w:val="009B0E22"/>
    <w:rsid w:val="009B0ECB"/>
    <w:rsid w:val="009B0FC1"/>
    <w:rsid w:val="009B11D4"/>
    <w:rsid w:val="009B133B"/>
    <w:rsid w:val="009B1A14"/>
    <w:rsid w:val="009B23EF"/>
    <w:rsid w:val="009B2AF4"/>
    <w:rsid w:val="009B2E93"/>
    <w:rsid w:val="009B3364"/>
    <w:rsid w:val="009B38E1"/>
    <w:rsid w:val="009B3CE1"/>
    <w:rsid w:val="009B3DA4"/>
    <w:rsid w:val="009B4071"/>
    <w:rsid w:val="009B4823"/>
    <w:rsid w:val="009B58C3"/>
    <w:rsid w:val="009B6713"/>
    <w:rsid w:val="009B75DC"/>
    <w:rsid w:val="009C03C2"/>
    <w:rsid w:val="009C067D"/>
    <w:rsid w:val="009C083D"/>
    <w:rsid w:val="009C1F38"/>
    <w:rsid w:val="009C2618"/>
    <w:rsid w:val="009C2BCC"/>
    <w:rsid w:val="009C2D10"/>
    <w:rsid w:val="009C3297"/>
    <w:rsid w:val="009C344B"/>
    <w:rsid w:val="009C366D"/>
    <w:rsid w:val="009C3CD0"/>
    <w:rsid w:val="009C3E25"/>
    <w:rsid w:val="009C41A6"/>
    <w:rsid w:val="009C4404"/>
    <w:rsid w:val="009C44B7"/>
    <w:rsid w:val="009C5285"/>
    <w:rsid w:val="009C56DB"/>
    <w:rsid w:val="009C62E5"/>
    <w:rsid w:val="009C75E8"/>
    <w:rsid w:val="009D1971"/>
    <w:rsid w:val="009D2492"/>
    <w:rsid w:val="009D289E"/>
    <w:rsid w:val="009D4FFC"/>
    <w:rsid w:val="009D5A48"/>
    <w:rsid w:val="009D5F90"/>
    <w:rsid w:val="009D623D"/>
    <w:rsid w:val="009D6F7B"/>
    <w:rsid w:val="009D7513"/>
    <w:rsid w:val="009E09EC"/>
    <w:rsid w:val="009E19C0"/>
    <w:rsid w:val="009E3690"/>
    <w:rsid w:val="009E3FE7"/>
    <w:rsid w:val="009E410A"/>
    <w:rsid w:val="009E42BF"/>
    <w:rsid w:val="009E55A8"/>
    <w:rsid w:val="009E5A9A"/>
    <w:rsid w:val="009E6896"/>
    <w:rsid w:val="009E7DEE"/>
    <w:rsid w:val="009E7E39"/>
    <w:rsid w:val="009F061B"/>
    <w:rsid w:val="009F0B2F"/>
    <w:rsid w:val="009F165F"/>
    <w:rsid w:val="009F1680"/>
    <w:rsid w:val="009F1A16"/>
    <w:rsid w:val="009F1F31"/>
    <w:rsid w:val="009F2505"/>
    <w:rsid w:val="009F35D9"/>
    <w:rsid w:val="009F4043"/>
    <w:rsid w:val="009F4637"/>
    <w:rsid w:val="009F553F"/>
    <w:rsid w:val="009F6226"/>
    <w:rsid w:val="009F64B4"/>
    <w:rsid w:val="009F6DD5"/>
    <w:rsid w:val="009F6E89"/>
    <w:rsid w:val="009F7016"/>
    <w:rsid w:val="009F764B"/>
    <w:rsid w:val="009F7CFB"/>
    <w:rsid w:val="009F7FF9"/>
    <w:rsid w:val="00A0183B"/>
    <w:rsid w:val="00A0199D"/>
    <w:rsid w:val="00A021A1"/>
    <w:rsid w:val="00A02581"/>
    <w:rsid w:val="00A028A6"/>
    <w:rsid w:val="00A03395"/>
    <w:rsid w:val="00A03529"/>
    <w:rsid w:val="00A045EC"/>
    <w:rsid w:val="00A04795"/>
    <w:rsid w:val="00A049CC"/>
    <w:rsid w:val="00A0543C"/>
    <w:rsid w:val="00A0557B"/>
    <w:rsid w:val="00A07174"/>
    <w:rsid w:val="00A07425"/>
    <w:rsid w:val="00A10A35"/>
    <w:rsid w:val="00A10B78"/>
    <w:rsid w:val="00A10FD3"/>
    <w:rsid w:val="00A118DC"/>
    <w:rsid w:val="00A1198C"/>
    <w:rsid w:val="00A1206F"/>
    <w:rsid w:val="00A124E7"/>
    <w:rsid w:val="00A12BC2"/>
    <w:rsid w:val="00A138EE"/>
    <w:rsid w:val="00A13B0C"/>
    <w:rsid w:val="00A13F0A"/>
    <w:rsid w:val="00A14562"/>
    <w:rsid w:val="00A14986"/>
    <w:rsid w:val="00A158C9"/>
    <w:rsid w:val="00A158FE"/>
    <w:rsid w:val="00A16924"/>
    <w:rsid w:val="00A16F0B"/>
    <w:rsid w:val="00A20B9F"/>
    <w:rsid w:val="00A228F2"/>
    <w:rsid w:val="00A237CA"/>
    <w:rsid w:val="00A2396D"/>
    <w:rsid w:val="00A23BD6"/>
    <w:rsid w:val="00A25055"/>
    <w:rsid w:val="00A26812"/>
    <w:rsid w:val="00A2691C"/>
    <w:rsid w:val="00A274B7"/>
    <w:rsid w:val="00A2767C"/>
    <w:rsid w:val="00A2782C"/>
    <w:rsid w:val="00A27CDE"/>
    <w:rsid w:val="00A27D9A"/>
    <w:rsid w:val="00A27E58"/>
    <w:rsid w:val="00A31CA0"/>
    <w:rsid w:val="00A31F09"/>
    <w:rsid w:val="00A32C95"/>
    <w:rsid w:val="00A33C3B"/>
    <w:rsid w:val="00A33D9F"/>
    <w:rsid w:val="00A346F9"/>
    <w:rsid w:val="00A3585B"/>
    <w:rsid w:val="00A35DB8"/>
    <w:rsid w:val="00A372BD"/>
    <w:rsid w:val="00A37637"/>
    <w:rsid w:val="00A37B82"/>
    <w:rsid w:val="00A40306"/>
    <w:rsid w:val="00A4068F"/>
    <w:rsid w:val="00A40B1F"/>
    <w:rsid w:val="00A41052"/>
    <w:rsid w:val="00A41058"/>
    <w:rsid w:val="00A410CD"/>
    <w:rsid w:val="00A427EA"/>
    <w:rsid w:val="00A43D93"/>
    <w:rsid w:val="00A44FEF"/>
    <w:rsid w:val="00A45030"/>
    <w:rsid w:val="00A46C37"/>
    <w:rsid w:val="00A473F8"/>
    <w:rsid w:val="00A475A6"/>
    <w:rsid w:val="00A47CEE"/>
    <w:rsid w:val="00A5054E"/>
    <w:rsid w:val="00A5217C"/>
    <w:rsid w:val="00A5238E"/>
    <w:rsid w:val="00A527AD"/>
    <w:rsid w:val="00A52BBE"/>
    <w:rsid w:val="00A53B03"/>
    <w:rsid w:val="00A53D79"/>
    <w:rsid w:val="00A53DAA"/>
    <w:rsid w:val="00A53EEC"/>
    <w:rsid w:val="00A540A0"/>
    <w:rsid w:val="00A546D4"/>
    <w:rsid w:val="00A5474E"/>
    <w:rsid w:val="00A54A41"/>
    <w:rsid w:val="00A54FB7"/>
    <w:rsid w:val="00A552AD"/>
    <w:rsid w:val="00A5559C"/>
    <w:rsid w:val="00A57935"/>
    <w:rsid w:val="00A60600"/>
    <w:rsid w:val="00A60634"/>
    <w:rsid w:val="00A6207C"/>
    <w:rsid w:val="00A62674"/>
    <w:rsid w:val="00A62B67"/>
    <w:rsid w:val="00A631C2"/>
    <w:rsid w:val="00A63412"/>
    <w:rsid w:val="00A63973"/>
    <w:rsid w:val="00A64C30"/>
    <w:rsid w:val="00A64FF1"/>
    <w:rsid w:val="00A66219"/>
    <w:rsid w:val="00A667CF"/>
    <w:rsid w:val="00A67000"/>
    <w:rsid w:val="00A67761"/>
    <w:rsid w:val="00A702F5"/>
    <w:rsid w:val="00A705DF"/>
    <w:rsid w:val="00A70954"/>
    <w:rsid w:val="00A70B68"/>
    <w:rsid w:val="00A70E26"/>
    <w:rsid w:val="00A70F72"/>
    <w:rsid w:val="00A7114D"/>
    <w:rsid w:val="00A71F49"/>
    <w:rsid w:val="00A736ED"/>
    <w:rsid w:val="00A749D6"/>
    <w:rsid w:val="00A74B86"/>
    <w:rsid w:val="00A74FF0"/>
    <w:rsid w:val="00A75430"/>
    <w:rsid w:val="00A75D70"/>
    <w:rsid w:val="00A76FA5"/>
    <w:rsid w:val="00A77A17"/>
    <w:rsid w:val="00A77E75"/>
    <w:rsid w:val="00A8083D"/>
    <w:rsid w:val="00A80A65"/>
    <w:rsid w:val="00A81D88"/>
    <w:rsid w:val="00A8291E"/>
    <w:rsid w:val="00A82990"/>
    <w:rsid w:val="00A8303B"/>
    <w:rsid w:val="00A83464"/>
    <w:rsid w:val="00A83A2E"/>
    <w:rsid w:val="00A83CC6"/>
    <w:rsid w:val="00A853ED"/>
    <w:rsid w:val="00A861AC"/>
    <w:rsid w:val="00A8622F"/>
    <w:rsid w:val="00A86C04"/>
    <w:rsid w:val="00A86D48"/>
    <w:rsid w:val="00A87697"/>
    <w:rsid w:val="00A90939"/>
    <w:rsid w:val="00A90A45"/>
    <w:rsid w:val="00A915E6"/>
    <w:rsid w:val="00A918EB"/>
    <w:rsid w:val="00A91E6D"/>
    <w:rsid w:val="00A92764"/>
    <w:rsid w:val="00A93427"/>
    <w:rsid w:val="00A93AC6"/>
    <w:rsid w:val="00A940B3"/>
    <w:rsid w:val="00A9433D"/>
    <w:rsid w:val="00A9558B"/>
    <w:rsid w:val="00A9560C"/>
    <w:rsid w:val="00A9593B"/>
    <w:rsid w:val="00A95A70"/>
    <w:rsid w:val="00A95AC5"/>
    <w:rsid w:val="00A961A5"/>
    <w:rsid w:val="00A9653D"/>
    <w:rsid w:val="00A9768B"/>
    <w:rsid w:val="00A979AD"/>
    <w:rsid w:val="00AA065F"/>
    <w:rsid w:val="00AA15A7"/>
    <w:rsid w:val="00AA257B"/>
    <w:rsid w:val="00AA29BD"/>
    <w:rsid w:val="00AA33A4"/>
    <w:rsid w:val="00AA45BB"/>
    <w:rsid w:val="00AA48D6"/>
    <w:rsid w:val="00AA4B16"/>
    <w:rsid w:val="00AA504E"/>
    <w:rsid w:val="00AA5151"/>
    <w:rsid w:val="00AA66A1"/>
    <w:rsid w:val="00AA7491"/>
    <w:rsid w:val="00AA752E"/>
    <w:rsid w:val="00AA7D72"/>
    <w:rsid w:val="00AB12BA"/>
    <w:rsid w:val="00AB26A5"/>
    <w:rsid w:val="00AB2AB9"/>
    <w:rsid w:val="00AB332A"/>
    <w:rsid w:val="00AB33B6"/>
    <w:rsid w:val="00AB35B5"/>
    <w:rsid w:val="00AB36FB"/>
    <w:rsid w:val="00AB43A7"/>
    <w:rsid w:val="00AB4765"/>
    <w:rsid w:val="00AB4B45"/>
    <w:rsid w:val="00AB4FE9"/>
    <w:rsid w:val="00AB54F9"/>
    <w:rsid w:val="00AB5933"/>
    <w:rsid w:val="00AB5E0C"/>
    <w:rsid w:val="00AB6053"/>
    <w:rsid w:val="00AB66C3"/>
    <w:rsid w:val="00AC05C4"/>
    <w:rsid w:val="00AC123B"/>
    <w:rsid w:val="00AC1460"/>
    <w:rsid w:val="00AC2FCA"/>
    <w:rsid w:val="00AC452E"/>
    <w:rsid w:val="00AC4F93"/>
    <w:rsid w:val="00AC52E0"/>
    <w:rsid w:val="00AC5358"/>
    <w:rsid w:val="00AC5841"/>
    <w:rsid w:val="00AC5CC0"/>
    <w:rsid w:val="00AC65D7"/>
    <w:rsid w:val="00AC7A41"/>
    <w:rsid w:val="00AC7D2F"/>
    <w:rsid w:val="00AD028D"/>
    <w:rsid w:val="00AD0355"/>
    <w:rsid w:val="00AD045A"/>
    <w:rsid w:val="00AD0D15"/>
    <w:rsid w:val="00AD1181"/>
    <w:rsid w:val="00AD3529"/>
    <w:rsid w:val="00AD3636"/>
    <w:rsid w:val="00AD3888"/>
    <w:rsid w:val="00AD3D5F"/>
    <w:rsid w:val="00AD40FF"/>
    <w:rsid w:val="00AD4BE1"/>
    <w:rsid w:val="00AD5721"/>
    <w:rsid w:val="00AD687C"/>
    <w:rsid w:val="00AD7F86"/>
    <w:rsid w:val="00AE087E"/>
    <w:rsid w:val="00AE0919"/>
    <w:rsid w:val="00AE0F55"/>
    <w:rsid w:val="00AE192E"/>
    <w:rsid w:val="00AE19BA"/>
    <w:rsid w:val="00AE2135"/>
    <w:rsid w:val="00AE2316"/>
    <w:rsid w:val="00AE25CD"/>
    <w:rsid w:val="00AE2BE7"/>
    <w:rsid w:val="00AE3E7F"/>
    <w:rsid w:val="00AE44A2"/>
    <w:rsid w:val="00AE4A85"/>
    <w:rsid w:val="00AE5E14"/>
    <w:rsid w:val="00AE718C"/>
    <w:rsid w:val="00AE75ED"/>
    <w:rsid w:val="00AE7669"/>
    <w:rsid w:val="00AE7D1E"/>
    <w:rsid w:val="00AE7E65"/>
    <w:rsid w:val="00AF0271"/>
    <w:rsid w:val="00AF051F"/>
    <w:rsid w:val="00AF1596"/>
    <w:rsid w:val="00AF177A"/>
    <w:rsid w:val="00AF28FC"/>
    <w:rsid w:val="00AF2B41"/>
    <w:rsid w:val="00AF377E"/>
    <w:rsid w:val="00AF7895"/>
    <w:rsid w:val="00AF7E86"/>
    <w:rsid w:val="00B01D37"/>
    <w:rsid w:val="00B02180"/>
    <w:rsid w:val="00B026B5"/>
    <w:rsid w:val="00B02BA3"/>
    <w:rsid w:val="00B02DE0"/>
    <w:rsid w:val="00B02DEE"/>
    <w:rsid w:val="00B02F7D"/>
    <w:rsid w:val="00B034A7"/>
    <w:rsid w:val="00B0378A"/>
    <w:rsid w:val="00B03911"/>
    <w:rsid w:val="00B04090"/>
    <w:rsid w:val="00B042F7"/>
    <w:rsid w:val="00B05C98"/>
    <w:rsid w:val="00B05E55"/>
    <w:rsid w:val="00B06223"/>
    <w:rsid w:val="00B0629C"/>
    <w:rsid w:val="00B074C1"/>
    <w:rsid w:val="00B0761D"/>
    <w:rsid w:val="00B1039B"/>
    <w:rsid w:val="00B12415"/>
    <w:rsid w:val="00B13396"/>
    <w:rsid w:val="00B135E2"/>
    <w:rsid w:val="00B13CA1"/>
    <w:rsid w:val="00B14C06"/>
    <w:rsid w:val="00B156AF"/>
    <w:rsid w:val="00B16610"/>
    <w:rsid w:val="00B16BBB"/>
    <w:rsid w:val="00B17854"/>
    <w:rsid w:val="00B1789C"/>
    <w:rsid w:val="00B205F4"/>
    <w:rsid w:val="00B20A2C"/>
    <w:rsid w:val="00B220A1"/>
    <w:rsid w:val="00B226DF"/>
    <w:rsid w:val="00B22751"/>
    <w:rsid w:val="00B243FE"/>
    <w:rsid w:val="00B24FBD"/>
    <w:rsid w:val="00B2595F"/>
    <w:rsid w:val="00B25C1F"/>
    <w:rsid w:val="00B264A4"/>
    <w:rsid w:val="00B26C17"/>
    <w:rsid w:val="00B273AA"/>
    <w:rsid w:val="00B2762B"/>
    <w:rsid w:val="00B27EA0"/>
    <w:rsid w:val="00B30250"/>
    <w:rsid w:val="00B304CF"/>
    <w:rsid w:val="00B30873"/>
    <w:rsid w:val="00B3182F"/>
    <w:rsid w:val="00B32A01"/>
    <w:rsid w:val="00B32B64"/>
    <w:rsid w:val="00B32E78"/>
    <w:rsid w:val="00B332EB"/>
    <w:rsid w:val="00B3384E"/>
    <w:rsid w:val="00B34218"/>
    <w:rsid w:val="00B34F43"/>
    <w:rsid w:val="00B3573E"/>
    <w:rsid w:val="00B374D2"/>
    <w:rsid w:val="00B403D3"/>
    <w:rsid w:val="00B4057D"/>
    <w:rsid w:val="00B405E4"/>
    <w:rsid w:val="00B40C4C"/>
    <w:rsid w:val="00B40DD6"/>
    <w:rsid w:val="00B414A5"/>
    <w:rsid w:val="00B4203F"/>
    <w:rsid w:val="00B423E2"/>
    <w:rsid w:val="00B425E2"/>
    <w:rsid w:val="00B42B04"/>
    <w:rsid w:val="00B4334B"/>
    <w:rsid w:val="00B43782"/>
    <w:rsid w:val="00B43B49"/>
    <w:rsid w:val="00B44093"/>
    <w:rsid w:val="00B4471B"/>
    <w:rsid w:val="00B44EB4"/>
    <w:rsid w:val="00B44FF4"/>
    <w:rsid w:val="00B456EF"/>
    <w:rsid w:val="00B4596C"/>
    <w:rsid w:val="00B45EFB"/>
    <w:rsid w:val="00B46169"/>
    <w:rsid w:val="00B46333"/>
    <w:rsid w:val="00B472F9"/>
    <w:rsid w:val="00B47781"/>
    <w:rsid w:val="00B47B0E"/>
    <w:rsid w:val="00B50437"/>
    <w:rsid w:val="00B5159E"/>
    <w:rsid w:val="00B515A8"/>
    <w:rsid w:val="00B5188A"/>
    <w:rsid w:val="00B52416"/>
    <w:rsid w:val="00B52664"/>
    <w:rsid w:val="00B529A6"/>
    <w:rsid w:val="00B52ADF"/>
    <w:rsid w:val="00B53D2B"/>
    <w:rsid w:val="00B54C7D"/>
    <w:rsid w:val="00B55193"/>
    <w:rsid w:val="00B56086"/>
    <w:rsid w:val="00B562B8"/>
    <w:rsid w:val="00B565AA"/>
    <w:rsid w:val="00B56F85"/>
    <w:rsid w:val="00B5754B"/>
    <w:rsid w:val="00B60119"/>
    <w:rsid w:val="00B620E3"/>
    <w:rsid w:val="00B638A9"/>
    <w:rsid w:val="00B638ED"/>
    <w:rsid w:val="00B6390E"/>
    <w:rsid w:val="00B639C1"/>
    <w:rsid w:val="00B63BF6"/>
    <w:rsid w:val="00B6425C"/>
    <w:rsid w:val="00B64E39"/>
    <w:rsid w:val="00B650D7"/>
    <w:rsid w:val="00B6557A"/>
    <w:rsid w:val="00B65875"/>
    <w:rsid w:val="00B65934"/>
    <w:rsid w:val="00B65AA0"/>
    <w:rsid w:val="00B6664F"/>
    <w:rsid w:val="00B678F8"/>
    <w:rsid w:val="00B67B9F"/>
    <w:rsid w:val="00B70031"/>
    <w:rsid w:val="00B70425"/>
    <w:rsid w:val="00B717F5"/>
    <w:rsid w:val="00B725BD"/>
    <w:rsid w:val="00B72C9D"/>
    <w:rsid w:val="00B72E78"/>
    <w:rsid w:val="00B73259"/>
    <w:rsid w:val="00B73951"/>
    <w:rsid w:val="00B739B6"/>
    <w:rsid w:val="00B73A60"/>
    <w:rsid w:val="00B741AD"/>
    <w:rsid w:val="00B742B1"/>
    <w:rsid w:val="00B746F5"/>
    <w:rsid w:val="00B7476A"/>
    <w:rsid w:val="00B74B3F"/>
    <w:rsid w:val="00B7515B"/>
    <w:rsid w:val="00B7563B"/>
    <w:rsid w:val="00B7697C"/>
    <w:rsid w:val="00B770D3"/>
    <w:rsid w:val="00B7797B"/>
    <w:rsid w:val="00B8009B"/>
    <w:rsid w:val="00B80119"/>
    <w:rsid w:val="00B81226"/>
    <w:rsid w:val="00B81D5F"/>
    <w:rsid w:val="00B81ED4"/>
    <w:rsid w:val="00B822E1"/>
    <w:rsid w:val="00B83755"/>
    <w:rsid w:val="00B843FB"/>
    <w:rsid w:val="00B84A30"/>
    <w:rsid w:val="00B86983"/>
    <w:rsid w:val="00B86B7C"/>
    <w:rsid w:val="00B87029"/>
    <w:rsid w:val="00B87086"/>
    <w:rsid w:val="00B879CF"/>
    <w:rsid w:val="00B9206E"/>
    <w:rsid w:val="00B92599"/>
    <w:rsid w:val="00B929B7"/>
    <w:rsid w:val="00B9313F"/>
    <w:rsid w:val="00B93852"/>
    <w:rsid w:val="00B93AA9"/>
    <w:rsid w:val="00B93FFC"/>
    <w:rsid w:val="00B94A5A"/>
    <w:rsid w:val="00B94CF5"/>
    <w:rsid w:val="00B94E72"/>
    <w:rsid w:val="00B9584A"/>
    <w:rsid w:val="00B96379"/>
    <w:rsid w:val="00B96392"/>
    <w:rsid w:val="00B976E1"/>
    <w:rsid w:val="00BA0B8C"/>
    <w:rsid w:val="00BA0E95"/>
    <w:rsid w:val="00BA0F04"/>
    <w:rsid w:val="00BA1125"/>
    <w:rsid w:val="00BA1214"/>
    <w:rsid w:val="00BA143B"/>
    <w:rsid w:val="00BA1E88"/>
    <w:rsid w:val="00BA3FF1"/>
    <w:rsid w:val="00BA40EE"/>
    <w:rsid w:val="00BA44CF"/>
    <w:rsid w:val="00BA4D0D"/>
    <w:rsid w:val="00BA577C"/>
    <w:rsid w:val="00BA5C71"/>
    <w:rsid w:val="00BA5ED7"/>
    <w:rsid w:val="00BA68F0"/>
    <w:rsid w:val="00BA6AEF"/>
    <w:rsid w:val="00BA6FCC"/>
    <w:rsid w:val="00BA7FAF"/>
    <w:rsid w:val="00BB05F9"/>
    <w:rsid w:val="00BB0709"/>
    <w:rsid w:val="00BB0E40"/>
    <w:rsid w:val="00BB152C"/>
    <w:rsid w:val="00BB288F"/>
    <w:rsid w:val="00BB2BA4"/>
    <w:rsid w:val="00BB2CD5"/>
    <w:rsid w:val="00BB3327"/>
    <w:rsid w:val="00BB3546"/>
    <w:rsid w:val="00BB3623"/>
    <w:rsid w:val="00BB4114"/>
    <w:rsid w:val="00BB471D"/>
    <w:rsid w:val="00BB5388"/>
    <w:rsid w:val="00BB5514"/>
    <w:rsid w:val="00BB6085"/>
    <w:rsid w:val="00BB6283"/>
    <w:rsid w:val="00BB7836"/>
    <w:rsid w:val="00BC0548"/>
    <w:rsid w:val="00BC0653"/>
    <w:rsid w:val="00BC081F"/>
    <w:rsid w:val="00BC21B0"/>
    <w:rsid w:val="00BC2AEA"/>
    <w:rsid w:val="00BC2C45"/>
    <w:rsid w:val="00BC2DEA"/>
    <w:rsid w:val="00BC3D89"/>
    <w:rsid w:val="00BC3DB3"/>
    <w:rsid w:val="00BC3F25"/>
    <w:rsid w:val="00BC5681"/>
    <w:rsid w:val="00BC5BF3"/>
    <w:rsid w:val="00BC64D6"/>
    <w:rsid w:val="00BC6D8B"/>
    <w:rsid w:val="00BC7249"/>
    <w:rsid w:val="00BC737C"/>
    <w:rsid w:val="00BD002A"/>
    <w:rsid w:val="00BD2B63"/>
    <w:rsid w:val="00BD38F2"/>
    <w:rsid w:val="00BD3F74"/>
    <w:rsid w:val="00BD3FB1"/>
    <w:rsid w:val="00BD4943"/>
    <w:rsid w:val="00BD5102"/>
    <w:rsid w:val="00BD60F7"/>
    <w:rsid w:val="00BD688A"/>
    <w:rsid w:val="00BD7D6A"/>
    <w:rsid w:val="00BE01E7"/>
    <w:rsid w:val="00BE0392"/>
    <w:rsid w:val="00BE0412"/>
    <w:rsid w:val="00BE0FC8"/>
    <w:rsid w:val="00BE1E2F"/>
    <w:rsid w:val="00BE2268"/>
    <w:rsid w:val="00BE3256"/>
    <w:rsid w:val="00BE3CEB"/>
    <w:rsid w:val="00BE498B"/>
    <w:rsid w:val="00BE4A93"/>
    <w:rsid w:val="00BE509D"/>
    <w:rsid w:val="00BE6DD2"/>
    <w:rsid w:val="00BE6DFC"/>
    <w:rsid w:val="00BF1516"/>
    <w:rsid w:val="00BF180C"/>
    <w:rsid w:val="00BF228F"/>
    <w:rsid w:val="00BF229B"/>
    <w:rsid w:val="00BF2449"/>
    <w:rsid w:val="00BF43C5"/>
    <w:rsid w:val="00BF4690"/>
    <w:rsid w:val="00BF5914"/>
    <w:rsid w:val="00BF59BF"/>
    <w:rsid w:val="00BF624C"/>
    <w:rsid w:val="00BF665E"/>
    <w:rsid w:val="00BF6C6B"/>
    <w:rsid w:val="00BF6F2F"/>
    <w:rsid w:val="00C0008C"/>
    <w:rsid w:val="00C00A3A"/>
    <w:rsid w:val="00C012DD"/>
    <w:rsid w:val="00C01400"/>
    <w:rsid w:val="00C01C96"/>
    <w:rsid w:val="00C01DDF"/>
    <w:rsid w:val="00C027D4"/>
    <w:rsid w:val="00C02876"/>
    <w:rsid w:val="00C031FA"/>
    <w:rsid w:val="00C04829"/>
    <w:rsid w:val="00C04D81"/>
    <w:rsid w:val="00C04FBC"/>
    <w:rsid w:val="00C061FC"/>
    <w:rsid w:val="00C06E5C"/>
    <w:rsid w:val="00C06FD2"/>
    <w:rsid w:val="00C0762D"/>
    <w:rsid w:val="00C07844"/>
    <w:rsid w:val="00C10C3E"/>
    <w:rsid w:val="00C10DD2"/>
    <w:rsid w:val="00C11188"/>
    <w:rsid w:val="00C11240"/>
    <w:rsid w:val="00C1169A"/>
    <w:rsid w:val="00C1181C"/>
    <w:rsid w:val="00C11D79"/>
    <w:rsid w:val="00C121C7"/>
    <w:rsid w:val="00C12C7C"/>
    <w:rsid w:val="00C12CC5"/>
    <w:rsid w:val="00C13052"/>
    <w:rsid w:val="00C134CC"/>
    <w:rsid w:val="00C13854"/>
    <w:rsid w:val="00C14095"/>
    <w:rsid w:val="00C14C82"/>
    <w:rsid w:val="00C14D6A"/>
    <w:rsid w:val="00C1639B"/>
    <w:rsid w:val="00C16F2D"/>
    <w:rsid w:val="00C16FFA"/>
    <w:rsid w:val="00C20703"/>
    <w:rsid w:val="00C20FA9"/>
    <w:rsid w:val="00C23519"/>
    <w:rsid w:val="00C23AE8"/>
    <w:rsid w:val="00C242ED"/>
    <w:rsid w:val="00C24D36"/>
    <w:rsid w:val="00C25771"/>
    <w:rsid w:val="00C2617F"/>
    <w:rsid w:val="00C268A1"/>
    <w:rsid w:val="00C27360"/>
    <w:rsid w:val="00C30533"/>
    <w:rsid w:val="00C319A5"/>
    <w:rsid w:val="00C31E4D"/>
    <w:rsid w:val="00C34392"/>
    <w:rsid w:val="00C34ACA"/>
    <w:rsid w:val="00C35AA2"/>
    <w:rsid w:val="00C36296"/>
    <w:rsid w:val="00C378CA"/>
    <w:rsid w:val="00C40A85"/>
    <w:rsid w:val="00C40B08"/>
    <w:rsid w:val="00C412C7"/>
    <w:rsid w:val="00C41BF1"/>
    <w:rsid w:val="00C41EC8"/>
    <w:rsid w:val="00C41F74"/>
    <w:rsid w:val="00C421E9"/>
    <w:rsid w:val="00C42FEC"/>
    <w:rsid w:val="00C4344F"/>
    <w:rsid w:val="00C43FCD"/>
    <w:rsid w:val="00C44070"/>
    <w:rsid w:val="00C4407C"/>
    <w:rsid w:val="00C44BF6"/>
    <w:rsid w:val="00C45A32"/>
    <w:rsid w:val="00C45BAF"/>
    <w:rsid w:val="00C45C9E"/>
    <w:rsid w:val="00C461E3"/>
    <w:rsid w:val="00C46654"/>
    <w:rsid w:val="00C474EF"/>
    <w:rsid w:val="00C47895"/>
    <w:rsid w:val="00C47A05"/>
    <w:rsid w:val="00C47E94"/>
    <w:rsid w:val="00C50007"/>
    <w:rsid w:val="00C5021B"/>
    <w:rsid w:val="00C50B01"/>
    <w:rsid w:val="00C50C27"/>
    <w:rsid w:val="00C50D4F"/>
    <w:rsid w:val="00C50FE9"/>
    <w:rsid w:val="00C5173F"/>
    <w:rsid w:val="00C525B9"/>
    <w:rsid w:val="00C526CD"/>
    <w:rsid w:val="00C52774"/>
    <w:rsid w:val="00C52904"/>
    <w:rsid w:val="00C53169"/>
    <w:rsid w:val="00C53B61"/>
    <w:rsid w:val="00C53DB4"/>
    <w:rsid w:val="00C5405E"/>
    <w:rsid w:val="00C54E7E"/>
    <w:rsid w:val="00C5577C"/>
    <w:rsid w:val="00C55EF4"/>
    <w:rsid w:val="00C55FA5"/>
    <w:rsid w:val="00C560F7"/>
    <w:rsid w:val="00C56409"/>
    <w:rsid w:val="00C567B7"/>
    <w:rsid w:val="00C56A0E"/>
    <w:rsid w:val="00C56F86"/>
    <w:rsid w:val="00C57016"/>
    <w:rsid w:val="00C5706A"/>
    <w:rsid w:val="00C57300"/>
    <w:rsid w:val="00C60035"/>
    <w:rsid w:val="00C601A6"/>
    <w:rsid w:val="00C617C2"/>
    <w:rsid w:val="00C62272"/>
    <w:rsid w:val="00C624CB"/>
    <w:rsid w:val="00C6256F"/>
    <w:rsid w:val="00C627B1"/>
    <w:rsid w:val="00C63770"/>
    <w:rsid w:val="00C63B17"/>
    <w:rsid w:val="00C65203"/>
    <w:rsid w:val="00C65D5C"/>
    <w:rsid w:val="00C66759"/>
    <w:rsid w:val="00C66D4D"/>
    <w:rsid w:val="00C70341"/>
    <w:rsid w:val="00C7083C"/>
    <w:rsid w:val="00C73295"/>
    <w:rsid w:val="00C73EBA"/>
    <w:rsid w:val="00C7407B"/>
    <w:rsid w:val="00C742A1"/>
    <w:rsid w:val="00C74BA9"/>
    <w:rsid w:val="00C76752"/>
    <w:rsid w:val="00C77DC4"/>
    <w:rsid w:val="00C8004C"/>
    <w:rsid w:val="00C824C8"/>
    <w:rsid w:val="00C8305E"/>
    <w:rsid w:val="00C84CAC"/>
    <w:rsid w:val="00C85176"/>
    <w:rsid w:val="00C859DB"/>
    <w:rsid w:val="00C865EF"/>
    <w:rsid w:val="00C86694"/>
    <w:rsid w:val="00C869B7"/>
    <w:rsid w:val="00C86F82"/>
    <w:rsid w:val="00C8703C"/>
    <w:rsid w:val="00C87AF6"/>
    <w:rsid w:val="00C87F0D"/>
    <w:rsid w:val="00C87F1F"/>
    <w:rsid w:val="00C87F63"/>
    <w:rsid w:val="00C906F4"/>
    <w:rsid w:val="00C90B2A"/>
    <w:rsid w:val="00C90BCC"/>
    <w:rsid w:val="00C910B3"/>
    <w:rsid w:val="00C9199C"/>
    <w:rsid w:val="00C92285"/>
    <w:rsid w:val="00C92F54"/>
    <w:rsid w:val="00C93B56"/>
    <w:rsid w:val="00C93C4E"/>
    <w:rsid w:val="00C9432D"/>
    <w:rsid w:val="00C94F3B"/>
    <w:rsid w:val="00C95202"/>
    <w:rsid w:val="00C955F7"/>
    <w:rsid w:val="00C96EC6"/>
    <w:rsid w:val="00C97F23"/>
    <w:rsid w:val="00C97F38"/>
    <w:rsid w:val="00CA0861"/>
    <w:rsid w:val="00CA157D"/>
    <w:rsid w:val="00CA1AB5"/>
    <w:rsid w:val="00CA33DD"/>
    <w:rsid w:val="00CA34C7"/>
    <w:rsid w:val="00CA436F"/>
    <w:rsid w:val="00CA4A98"/>
    <w:rsid w:val="00CA4B3E"/>
    <w:rsid w:val="00CA558C"/>
    <w:rsid w:val="00CA59B0"/>
    <w:rsid w:val="00CA5BE3"/>
    <w:rsid w:val="00CA73B4"/>
    <w:rsid w:val="00CA79C7"/>
    <w:rsid w:val="00CA7E7B"/>
    <w:rsid w:val="00CB00CF"/>
    <w:rsid w:val="00CB02A7"/>
    <w:rsid w:val="00CB0306"/>
    <w:rsid w:val="00CB0E98"/>
    <w:rsid w:val="00CB12E3"/>
    <w:rsid w:val="00CB132D"/>
    <w:rsid w:val="00CB1651"/>
    <w:rsid w:val="00CB179F"/>
    <w:rsid w:val="00CB1C15"/>
    <w:rsid w:val="00CB2C5A"/>
    <w:rsid w:val="00CB3172"/>
    <w:rsid w:val="00CB351D"/>
    <w:rsid w:val="00CB364E"/>
    <w:rsid w:val="00CB3DF8"/>
    <w:rsid w:val="00CB416F"/>
    <w:rsid w:val="00CB41CC"/>
    <w:rsid w:val="00CB43C4"/>
    <w:rsid w:val="00CB4AE5"/>
    <w:rsid w:val="00CB4BBE"/>
    <w:rsid w:val="00CB4F5A"/>
    <w:rsid w:val="00CB5292"/>
    <w:rsid w:val="00CB55AB"/>
    <w:rsid w:val="00CB57AB"/>
    <w:rsid w:val="00CB6FFC"/>
    <w:rsid w:val="00CC04F9"/>
    <w:rsid w:val="00CC0BF1"/>
    <w:rsid w:val="00CC105D"/>
    <w:rsid w:val="00CC117A"/>
    <w:rsid w:val="00CC1622"/>
    <w:rsid w:val="00CC16F2"/>
    <w:rsid w:val="00CC1796"/>
    <w:rsid w:val="00CC1C7E"/>
    <w:rsid w:val="00CC24A8"/>
    <w:rsid w:val="00CC2DCA"/>
    <w:rsid w:val="00CC31E3"/>
    <w:rsid w:val="00CC3790"/>
    <w:rsid w:val="00CC3DB3"/>
    <w:rsid w:val="00CC49E1"/>
    <w:rsid w:val="00CC554C"/>
    <w:rsid w:val="00CC5603"/>
    <w:rsid w:val="00CC60E5"/>
    <w:rsid w:val="00CC6E41"/>
    <w:rsid w:val="00CC7718"/>
    <w:rsid w:val="00CC7987"/>
    <w:rsid w:val="00CD0D94"/>
    <w:rsid w:val="00CD1322"/>
    <w:rsid w:val="00CD15AD"/>
    <w:rsid w:val="00CD1828"/>
    <w:rsid w:val="00CD1992"/>
    <w:rsid w:val="00CD237E"/>
    <w:rsid w:val="00CD24EF"/>
    <w:rsid w:val="00CD28EE"/>
    <w:rsid w:val="00CD32BF"/>
    <w:rsid w:val="00CD4292"/>
    <w:rsid w:val="00CD56E3"/>
    <w:rsid w:val="00CD6806"/>
    <w:rsid w:val="00CD72D1"/>
    <w:rsid w:val="00CD7838"/>
    <w:rsid w:val="00CD7A67"/>
    <w:rsid w:val="00CD7F7A"/>
    <w:rsid w:val="00CE0731"/>
    <w:rsid w:val="00CE0B6E"/>
    <w:rsid w:val="00CE118F"/>
    <w:rsid w:val="00CE1C19"/>
    <w:rsid w:val="00CE1D01"/>
    <w:rsid w:val="00CE1FF3"/>
    <w:rsid w:val="00CE2A7C"/>
    <w:rsid w:val="00CE2F71"/>
    <w:rsid w:val="00CE376F"/>
    <w:rsid w:val="00CE3A7A"/>
    <w:rsid w:val="00CE510D"/>
    <w:rsid w:val="00CE5D0B"/>
    <w:rsid w:val="00CE674C"/>
    <w:rsid w:val="00CE73D4"/>
    <w:rsid w:val="00CE77FB"/>
    <w:rsid w:val="00CE786A"/>
    <w:rsid w:val="00CE7A8D"/>
    <w:rsid w:val="00CF0A2C"/>
    <w:rsid w:val="00CF0EE2"/>
    <w:rsid w:val="00CF28DB"/>
    <w:rsid w:val="00CF2D0D"/>
    <w:rsid w:val="00CF31C7"/>
    <w:rsid w:val="00CF41C5"/>
    <w:rsid w:val="00CF5622"/>
    <w:rsid w:val="00CF5A41"/>
    <w:rsid w:val="00CF68B2"/>
    <w:rsid w:val="00CF6B4C"/>
    <w:rsid w:val="00CF7D81"/>
    <w:rsid w:val="00D00926"/>
    <w:rsid w:val="00D00BF9"/>
    <w:rsid w:val="00D016A3"/>
    <w:rsid w:val="00D019A4"/>
    <w:rsid w:val="00D01C68"/>
    <w:rsid w:val="00D03136"/>
    <w:rsid w:val="00D032E8"/>
    <w:rsid w:val="00D03A94"/>
    <w:rsid w:val="00D03F99"/>
    <w:rsid w:val="00D03FFF"/>
    <w:rsid w:val="00D040B3"/>
    <w:rsid w:val="00D04766"/>
    <w:rsid w:val="00D05A18"/>
    <w:rsid w:val="00D07A95"/>
    <w:rsid w:val="00D07DEB"/>
    <w:rsid w:val="00D10075"/>
    <w:rsid w:val="00D11924"/>
    <w:rsid w:val="00D11BD1"/>
    <w:rsid w:val="00D13C19"/>
    <w:rsid w:val="00D1517A"/>
    <w:rsid w:val="00D15A33"/>
    <w:rsid w:val="00D16FBF"/>
    <w:rsid w:val="00D170A0"/>
    <w:rsid w:val="00D17F33"/>
    <w:rsid w:val="00D20C6F"/>
    <w:rsid w:val="00D20EAD"/>
    <w:rsid w:val="00D20FA8"/>
    <w:rsid w:val="00D21911"/>
    <w:rsid w:val="00D21A0C"/>
    <w:rsid w:val="00D22335"/>
    <w:rsid w:val="00D22377"/>
    <w:rsid w:val="00D22483"/>
    <w:rsid w:val="00D231EC"/>
    <w:rsid w:val="00D245A0"/>
    <w:rsid w:val="00D24710"/>
    <w:rsid w:val="00D24A96"/>
    <w:rsid w:val="00D24ADE"/>
    <w:rsid w:val="00D24C9D"/>
    <w:rsid w:val="00D24FD6"/>
    <w:rsid w:val="00D25E63"/>
    <w:rsid w:val="00D260AE"/>
    <w:rsid w:val="00D264FF"/>
    <w:rsid w:val="00D26E4A"/>
    <w:rsid w:val="00D301F7"/>
    <w:rsid w:val="00D301FC"/>
    <w:rsid w:val="00D30345"/>
    <w:rsid w:val="00D306CF"/>
    <w:rsid w:val="00D322F0"/>
    <w:rsid w:val="00D33259"/>
    <w:rsid w:val="00D334A3"/>
    <w:rsid w:val="00D33551"/>
    <w:rsid w:val="00D33DF1"/>
    <w:rsid w:val="00D350BD"/>
    <w:rsid w:val="00D36106"/>
    <w:rsid w:val="00D36D4B"/>
    <w:rsid w:val="00D372BF"/>
    <w:rsid w:val="00D37760"/>
    <w:rsid w:val="00D37C87"/>
    <w:rsid w:val="00D40903"/>
    <w:rsid w:val="00D416DA"/>
    <w:rsid w:val="00D420BB"/>
    <w:rsid w:val="00D43327"/>
    <w:rsid w:val="00D43453"/>
    <w:rsid w:val="00D43990"/>
    <w:rsid w:val="00D44306"/>
    <w:rsid w:val="00D45E9F"/>
    <w:rsid w:val="00D46030"/>
    <w:rsid w:val="00D46094"/>
    <w:rsid w:val="00D46CB5"/>
    <w:rsid w:val="00D47343"/>
    <w:rsid w:val="00D47471"/>
    <w:rsid w:val="00D474F1"/>
    <w:rsid w:val="00D47E9E"/>
    <w:rsid w:val="00D50261"/>
    <w:rsid w:val="00D50474"/>
    <w:rsid w:val="00D5086E"/>
    <w:rsid w:val="00D53119"/>
    <w:rsid w:val="00D536E4"/>
    <w:rsid w:val="00D53CB8"/>
    <w:rsid w:val="00D554B6"/>
    <w:rsid w:val="00D5606F"/>
    <w:rsid w:val="00D5614D"/>
    <w:rsid w:val="00D56A80"/>
    <w:rsid w:val="00D57334"/>
    <w:rsid w:val="00D57516"/>
    <w:rsid w:val="00D60684"/>
    <w:rsid w:val="00D60AEE"/>
    <w:rsid w:val="00D61657"/>
    <w:rsid w:val="00D62027"/>
    <w:rsid w:val="00D62D9E"/>
    <w:rsid w:val="00D63A05"/>
    <w:rsid w:val="00D64408"/>
    <w:rsid w:val="00D6469D"/>
    <w:rsid w:val="00D6479C"/>
    <w:rsid w:val="00D64AA7"/>
    <w:rsid w:val="00D665D4"/>
    <w:rsid w:val="00D66B6D"/>
    <w:rsid w:val="00D66DF7"/>
    <w:rsid w:val="00D67000"/>
    <w:rsid w:val="00D67F27"/>
    <w:rsid w:val="00D67F37"/>
    <w:rsid w:val="00D71118"/>
    <w:rsid w:val="00D7153E"/>
    <w:rsid w:val="00D71C3E"/>
    <w:rsid w:val="00D71E2C"/>
    <w:rsid w:val="00D71FAE"/>
    <w:rsid w:val="00D72976"/>
    <w:rsid w:val="00D73954"/>
    <w:rsid w:val="00D73E37"/>
    <w:rsid w:val="00D73F1D"/>
    <w:rsid w:val="00D74542"/>
    <w:rsid w:val="00D745D3"/>
    <w:rsid w:val="00D74A81"/>
    <w:rsid w:val="00D7630E"/>
    <w:rsid w:val="00D7721A"/>
    <w:rsid w:val="00D77255"/>
    <w:rsid w:val="00D772C7"/>
    <w:rsid w:val="00D774A9"/>
    <w:rsid w:val="00D805AB"/>
    <w:rsid w:val="00D8094C"/>
    <w:rsid w:val="00D80B80"/>
    <w:rsid w:val="00D81734"/>
    <w:rsid w:val="00D8192A"/>
    <w:rsid w:val="00D81B9E"/>
    <w:rsid w:val="00D81F83"/>
    <w:rsid w:val="00D821F3"/>
    <w:rsid w:val="00D8293E"/>
    <w:rsid w:val="00D82EF2"/>
    <w:rsid w:val="00D83123"/>
    <w:rsid w:val="00D83268"/>
    <w:rsid w:val="00D837C1"/>
    <w:rsid w:val="00D855EC"/>
    <w:rsid w:val="00D857EB"/>
    <w:rsid w:val="00D858B0"/>
    <w:rsid w:val="00D861C5"/>
    <w:rsid w:val="00D90661"/>
    <w:rsid w:val="00D917D6"/>
    <w:rsid w:val="00D92195"/>
    <w:rsid w:val="00D9220F"/>
    <w:rsid w:val="00D923E2"/>
    <w:rsid w:val="00D926CD"/>
    <w:rsid w:val="00D92D06"/>
    <w:rsid w:val="00D92F73"/>
    <w:rsid w:val="00D936B9"/>
    <w:rsid w:val="00D93B14"/>
    <w:rsid w:val="00D93DC5"/>
    <w:rsid w:val="00D93FCB"/>
    <w:rsid w:val="00D94A4C"/>
    <w:rsid w:val="00D961A8"/>
    <w:rsid w:val="00D9626F"/>
    <w:rsid w:val="00D9792E"/>
    <w:rsid w:val="00DA0167"/>
    <w:rsid w:val="00DA1198"/>
    <w:rsid w:val="00DA19CC"/>
    <w:rsid w:val="00DA251A"/>
    <w:rsid w:val="00DA26DE"/>
    <w:rsid w:val="00DA2C5B"/>
    <w:rsid w:val="00DA2FFF"/>
    <w:rsid w:val="00DA348C"/>
    <w:rsid w:val="00DA3589"/>
    <w:rsid w:val="00DA3E64"/>
    <w:rsid w:val="00DA4295"/>
    <w:rsid w:val="00DA461C"/>
    <w:rsid w:val="00DA4DAD"/>
    <w:rsid w:val="00DA5812"/>
    <w:rsid w:val="00DA691E"/>
    <w:rsid w:val="00DA69DA"/>
    <w:rsid w:val="00DA7110"/>
    <w:rsid w:val="00DA7242"/>
    <w:rsid w:val="00DB0C9A"/>
    <w:rsid w:val="00DB1074"/>
    <w:rsid w:val="00DB1DC2"/>
    <w:rsid w:val="00DB25ED"/>
    <w:rsid w:val="00DB2D3A"/>
    <w:rsid w:val="00DB3600"/>
    <w:rsid w:val="00DB3F4F"/>
    <w:rsid w:val="00DB4840"/>
    <w:rsid w:val="00DB5D71"/>
    <w:rsid w:val="00DB63CB"/>
    <w:rsid w:val="00DB6D8C"/>
    <w:rsid w:val="00DB79A6"/>
    <w:rsid w:val="00DC0632"/>
    <w:rsid w:val="00DC14DE"/>
    <w:rsid w:val="00DC1997"/>
    <w:rsid w:val="00DC1F72"/>
    <w:rsid w:val="00DC225B"/>
    <w:rsid w:val="00DC2762"/>
    <w:rsid w:val="00DC2F9F"/>
    <w:rsid w:val="00DC3827"/>
    <w:rsid w:val="00DC45F3"/>
    <w:rsid w:val="00DC46FD"/>
    <w:rsid w:val="00DC4B01"/>
    <w:rsid w:val="00DC4BFB"/>
    <w:rsid w:val="00DC4F4F"/>
    <w:rsid w:val="00DC67F6"/>
    <w:rsid w:val="00DC6D2C"/>
    <w:rsid w:val="00DC6F79"/>
    <w:rsid w:val="00DC7DAD"/>
    <w:rsid w:val="00DD0571"/>
    <w:rsid w:val="00DD09EE"/>
    <w:rsid w:val="00DD0BD3"/>
    <w:rsid w:val="00DD0D3F"/>
    <w:rsid w:val="00DD1C96"/>
    <w:rsid w:val="00DD1E73"/>
    <w:rsid w:val="00DD1E96"/>
    <w:rsid w:val="00DD21A6"/>
    <w:rsid w:val="00DD2F3F"/>
    <w:rsid w:val="00DD35FF"/>
    <w:rsid w:val="00DD4148"/>
    <w:rsid w:val="00DD450B"/>
    <w:rsid w:val="00DD465F"/>
    <w:rsid w:val="00DD4718"/>
    <w:rsid w:val="00DD4E2D"/>
    <w:rsid w:val="00DD6A8A"/>
    <w:rsid w:val="00DD7614"/>
    <w:rsid w:val="00DD7AFA"/>
    <w:rsid w:val="00DE068B"/>
    <w:rsid w:val="00DE12C1"/>
    <w:rsid w:val="00DE1AA2"/>
    <w:rsid w:val="00DE2B2C"/>
    <w:rsid w:val="00DE2E90"/>
    <w:rsid w:val="00DE2EF9"/>
    <w:rsid w:val="00DE3A54"/>
    <w:rsid w:val="00DE3BE9"/>
    <w:rsid w:val="00DE4442"/>
    <w:rsid w:val="00DE4509"/>
    <w:rsid w:val="00DE49FC"/>
    <w:rsid w:val="00DE4E7B"/>
    <w:rsid w:val="00DE4FD1"/>
    <w:rsid w:val="00DE60E4"/>
    <w:rsid w:val="00DE703F"/>
    <w:rsid w:val="00DE79C0"/>
    <w:rsid w:val="00DF0DA5"/>
    <w:rsid w:val="00DF17B7"/>
    <w:rsid w:val="00DF1BF8"/>
    <w:rsid w:val="00DF1D40"/>
    <w:rsid w:val="00DF26F5"/>
    <w:rsid w:val="00DF40B4"/>
    <w:rsid w:val="00DF428D"/>
    <w:rsid w:val="00DF4772"/>
    <w:rsid w:val="00DF4D69"/>
    <w:rsid w:val="00DF4D74"/>
    <w:rsid w:val="00DF57FE"/>
    <w:rsid w:val="00DF5CC9"/>
    <w:rsid w:val="00DF6179"/>
    <w:rsid w:val="00DF6556"/>
    <w:rsid w:val="00DF7253"/>
    <w:rsid w:val="00DF7907"/>
    <w:rsid w:val="00E001C0"/>
    <w:rsid w:val="00E00C8F"/>
    <w:rsid w:val="00E01D6D"/>
    <w:rsid w:val="00E01DC2"/>
    <w:rsid w:val="00E022E5"/>
    <w:rsid w:val="00E03CE0"/>
    <w:rsid w:val="00E04856"/>
    <w:rsid w:val="00E05E40"/>
    <w:rsid w:val="00E06FC6"/>
    <w:rsid w:val="00E0760B"/>
    <w:rsid w:val="00E07B9E"/>
    <w:rsid w:val="00E11284"/>
    <w:rsid w:val="00E1331A"/>
    <w:rsid w:val="00E13501"/>
    <w:rsid w:val="00E14A83"/>
    <w:rsid w:val="00E15062"/>
    <w:rsid w:val="00E17189"/>
    <w:rsid w:val="00E1755F"/>
    <w:rsid w:val="00E17A1E"/>
    <w:rsid w:val="00E20036"/>
    <w:rsid w:val="00E20634"/>
    <w:rsid w:val="00E21356"/>
    <w:rsid w:val="00E21550"/>
    <w:rsid w:val="00E21885"/>
    <w:rsid w:val="00E221EB"/>
    <w:rsid w:val="00E22BE2"/>
    <w:rsid w:val="00E22C47"/>
    <w:rsid w:val="00E2324D"/>
    <w:rsid w:val="00E2392B"/>
    <w:rsid w:val="00E23DB2"/>
    <w:rsid w:val="00E251E8"/>
    <w:rsid w:val="00E261A4"/>
    <w:rsid w:val="00E264C1"/>
    <w:rsid w:val="00E264FB"/>
    <w:rsid w:val="00E26756"/>
    <w:rsid w:val="00E26AC0"/>
    <w:rsid w:val="00E27011"/>
    <w:rsid w:val="00E27AAE"/>
    <w:rsid w:val="00E3081D"/>
    <w:rsid w:val="00E30E3D"/>
    <w:rsid w:val="00E30FB8"/>
    <w:rsid w:val="00E31825"/>
    <w:rsid w:val="00E31CCC"/>
    <w:rsid w:val="00E3381F"/>
    <w:rsid w:val="00E348A3"/>
    <w:rsid w:val="00E34C0A"/>
    <w:rsid w:val="00E35F99"/>
    <w:rsid w:val="00E364A7"/>
    <w:rsid w:val="00E364BD"/>
    <w:rsid w:val="00E3717F"/>
    <w:rsid w:val="00E402FF"/>
    <w:rsid w:val="00E40339"/>
    <w:rsid w:val="00E40C02"/>
    <w:rsid w:val="00E41136"/>
    <w:rsid w:val="00E419F5"/>
    <w:rsid w:val="00E4348C"/>
    <w:rsid w:val="00E44450"/>
    <w:rsid w:val="00E45ABD"/>
    <w:rsid w:val="00E45E57"/>
    <w:rsid w:val="00E4638C"/>
    <w:rsid w:val="00E4681D"/>
    <w:rsid w:val="00E46D8F"/>
    <w:rsid w:val="00E4703E"/>
    <w:rsid w:val="00E47242"/>
    <w:rsid w:val="00E47DC8"/>
    <w:rsid w:val="00E5183F"/>
    <w:rsid w:val="00E51EF7"/>
    <w:rsid w:val="00E52028"/>
    <w:rsid w:val="00E5213B"/>
    <w:rsid w:val="00E52305"/>
    <w:rsid w:val="00E523E7"/>
    <w:rsid w:val="00E52C58"/>
    <w:rsid w:val="00E53E2B"/>
    <w:rsid w:val="00E5464F"/>
    <w:rsid w:val="00E546CA"/>
    <w:rsid w:val="00E54707"/>
    <w:rsid w:val="00E54B7A"/>
    <w:rsid w:val="00E54DB6"/>
    <w:rsid w:val="00E54E03"/>
    <w:rsid w:val="00E54F23"/>
    <w:rsid w:val="00E54FA5"/>
    <w:rsid w:val="00E55D49"/>
    <w:rsid w:val="00E56143"/>
    <w:rsid w:val="00E56CB9"/>
    <w:rsid w:val="00E56E1F"/>
    <w:rsid w:val="00E57D23"/>
    <w:rsid w:val="00E57FD8"/>
    <w:rsid w:val="00E60925"/>
    <w:rsid w:val="00E60B33"/>
    <w:rsid w:val="00E612C7"/>
    <w:rsid w:val="00E618F7"/>
    <w:rsid w:val="00E61D8A"/>
    <w:rsid w:val="00E6287E"/>
    <w:rsid w:val="00E631E3"/>
    <w:rsid w:val="00E6425A"/>
    <w:rsid w:val="00E6523A"/>
    <w:rsid w:val="00E66E2E"/>
    <w:rsid w:val="00E67072"/>
    <w:rsid w:val="00E671A0"/>
    <w:rsid w:val="00E7013D"/>
    <w:rsid w:val="00E705D0"/>
    <w:rsid w:val="00E706F0"/>
    <w:rsid w:val="00E71507"/>
    <w:rsid w:val="00E71639"/>
    <w:rsid w:val="00E72239"/>
    <w:rsid w:val="00E72626"/>
    <w:rsid w:val="00E72CB5"/>
    <w:rsid w:val="00E72FFB"/>
    <w:rsid w:val="00E73E19"/>
    <w:rsid w:val="00E7434D"/>
    <w:rsid w:val="00E745F8"/>
    <w:rsid w:val="00E7460A"/>
    <w:rsid w:val="00E75016"/>
    <w:rsid w:val="00E766EB"/>
    <w:rsid w:val="00E77000"/>
    <w:rsid w:val="00E7790C"/>
    <w:rsid w:val="00E77D64"/>
    <w:rsid w:val="00E77E6F"/>
    <w:rsid w:val="00E803DD"/>
    <w:rsid w:val="00E80574"/>
    <w:rsid w:val="00E805F3"/>
    <w:rsid w:val="00E80BE2"/>
    <w:rsid w:val="00E81BDF"/>
    <w:rsid w:val="00E82165"/>
    <w:rsid w:val="00E8244F"/>
    <w:rsid w:val="00E824C0"/>
    <w:rsid w:val="00E84B2C"/>
    <w:rsid w:val="00E853DD"/>
    <w:rsid w:val="00E85436"/>
    <w:rsid w:val="00E85B97"/>
    <w:rsid w:val="00E85FE7"/>
    <w:rsid w:val="00E86CBC"/>
    <w:rsid w:val="00E86E47"/>
    <w:rsid w:val="00E872F7"/>
    <w:rsid w:val="00E87690"/>
    <w:rsid w:val="00E87A53"/>
    <w:rsid w:val="00E90275"/>
    <w:rsid w:val="00E902BF"/>
    <w:rsid w:val="00E90916"/>
    <w:rsid w:val="00E911F1"/>
    <w:rsid w:val="00E91E5E"/>
    <w:rsid w:val="00E920FC"/>
    <w:rsid w:val="00E93290"/>
    <w:rsid w:val="00E9373F"/>
    <w:rsid w:val="00E95191"/>
    <w:rsid w:val="00E95A2E"/>
    <w:rsid w:val="00E95E45"/>
    <w:rsid w:val="00E9683C"/>
    <w:rsid w:val="00E9757B"/>
    <w:rsid w:val="00E97D20"/>
    <w:rsid w:val="00EA0134"/>
    <w:rsid w:val="00EA0437"/>
    <w:rsid w:val="00EA0C70"/>
    <w:rsid w:val="00EA13B2"/>
    <w:rsid w:val="00EA1591"/>
    <w:rsid w:val="00EA166D"/>
    <w:rsid w:val="00EA1955"/>
    <w:rsid w:val="00EA2784"/>
    <w:rsid w:val="00EA2B0D"/>
    <w:rsid w:val="00EA3667"/>
    <w:rsid w:val="00EA4D92"/>
    <w:rsid w:val="00EA5003"/>
    <w:rsid w:val="00EA5FC9"/>
    <w:rsid w:val="00EA6CF7"/>
    <w:rsid w:val="00EA6E4E"/>
    <w:rsid w:val="00EA724B"/>
    <w:rsid w:val="00EA7A81"/>
    <w:rsid w:val="00EB01CF"/>
    <w:rsid w:val="00EB0D82"/>
    <w:rsid w:val="00EB15E8"/>
    <w:rsid w:val="00EB1C24"/>
    <w:rsid w:val="00EB1C5C"/>
    <w:rsid w:val="00EB3510"/>
    <w:rsid w:val="00EB35DA"/>
    <w:rsid w:val="00EB35E0"/>
    <w:rsid w:val="00EB417C"/>
    <w:rsid w:val="00EB4882"/>
    <w:rsid w:val="00EB4AD9"/>
    <w:rsid w:val="00EB4D2F"/>
    <w:rsid w:val="00EB5C6D"/>
    <w:rsid w:val="00EB5D9C"/>
    <w:rsid w:val="00EB6B9B"/>
    <w:rsid w:val="00EB6CAB"/>
    <w:rsid w:val="00EB707B"/>
    <w:rsid w:val="00EB7464"/>
    <w:rsid w:val="00EB76F8"/>
    <w:rsid w:val="00EB7C37"/>
    <w:rsid w:val="00EC009E"/>
    <w:rsid w:val="00EC087F"/>
    <w:rsid w:val="00EC13BA"/>
    <w:rsid w:val="00EC18D4"/>
    <w:rsid w:val="00EC1AFF"/>
    <w:rsid w:val="00EC1F2F"/>
    <w:rsid w:val="00EC1F70"/>
    <w:rsid w:val="00EC252A"/>
    <w:rsid w:val="00EC2D22"/>
    <w:rsid w:val="00EC3036"/>
    <w:rsid w:val="00EC3164"/>
    <w:rsid w:val="00EC3F5D"/>
    <w:rsid w:val="00EC41D8"/>
    <w:rsid w:val="00EC6254"/>
    <w:rsid w:val="00EC63B0"/>
    <w:rsid w:val="00EC688F"/>
    <w:rsid w:val="00EC69CF"/>
    <w:rsid w:val="00EC7AF5"/>
    <w:rsid w:val="00ED017F"/>
    <w:rsid w:val="00ED08A1"/>
    <w:rsid w:val="00ED0ABD"/>
    <w:rsid w:val="00ED159C"/>
    <w:rsid w:val="00ED2B85"/>
    <w:rsid w:val="00ED3DB4"/>
    <w:rsid w:val="00ED415F"/>
    <w:rsid w:val="00ED6FE8"/>
    <w:rsid w:val="00ED7601"/>
    <w:rsid w:val="00ED76F7"/>
    <w:rsid w:val="00ED7796"/>
    <w:rsid w:val="00ED79DD"/>
    <w:rsid w:val="00ED7ABB"/>
    <w:rsid w:val="00EE0116"/>
    <w:rsid w:val="00EE0633"/>
    <w:rsid w:val="00EE0D91"/>
    <w:rsid w:val="00EE0E86"/>
    <w:rsid w:val="00EE1A10"/>
    <w:rsid w:val="00EE1E3D"/>
    <w:rsid w:val="00EE1E62"/>
    <w:rsid w:val="00EE1F3F"/>
    <w:rsid w:val="00EE2687"/>
    <w:rsid w:val="00EE37FE"/>
    <w:rsid w:val="00EE39C5"/>
    <w:rsid w:val="00EE590A"/>
    <w:rsid w:val="00EE67B4"/>
    <w:rsid w:val="00EE68A0"/>
    <w:rsid w:val="00EE6B28"/>
    <w:rsid w:val="00EF0882"/>
    <w:rsid w:val="00EF12E2"/>
    <w:rsid w:val="00EF49A0"/>
    <w:rsid w:val="00EF53B1"/>
    <w:rsid w:val="00EF609B"/>
    <w:rsid w:val="00EF67BC"/>
    <w:rsid w:val="00EF6DAE"/>
    <w:rsid w:val="00EF702F"/>
    <w:rsid w:val="00EF76F9"/>
    <w:rsid w:val="00EF78A6"/>
    <w:rsid w:val="00EF79A7"/>
    <w:rsid w:val="00F00235"/>
    <w:rsid w:val="00F0068B"/>
    <w:rsid w:val="00F0097F"/>
    <w:rsid w:val="00F00BCD"/>
    <w:rsid w:val="00F01541"/>
    <w:rsid w:val="00F02311"/>
    <w:rsid w:val="00F027CF"/>
    <w:rsid w:val="00F03B0A"/>
    <w:rsid w:val="00F042C6"/>
    <w:rsid w:val="00F059CE"/>
    <w:rsid w:val="00F05EB4"/>
    <w:rsid w:val="00F071C7"/>
    <w:rsid w:val="00F07521"/>
    <w:rsid w:val="00F0776C"/>
    <w:rsid w:val="00F1033F"/>
    <w:rsid w:val="00F110A0"/>
    <w:rsid w:val="00F113F9"/>
    <w:rsid w:val="00F11417"/>
    <w:rsid w:val="00F1148E"/>
    <w:rsid w:val="00F11CFE"/>
    <w:rsid w:val="00F121D0"/>
    <w:rsid w:val="00F12EBC"/>
    <w:rsid w:val="00F13075"/>
    <w:rsid w:val="00F13BCF"/>
    <w:rsid w:val="00F14138"/>
    <w:rsid w:val="00F144D7"/>
    <w:rsid w:val="00F149C5"/>
    <w:rsid w:val="00F14EBC"/>
    <w:rsid w:val="00F15201"/>
    <w:rsid w:val="00F16215"/>
    <w:rsid w:val="00F16377"/>
    <w:rsid w:val="00F16AC6"/>
    <w:rsid w:val="00F17438"/>
    <w:rsid w:val="00F17875"/>
    <w:rsid w:val="00F178AD"/>
    <w:rsid w:val="00F17937"/>
    <w:rsid w:val="00F1798B"/>
    <w:rsid w:val="00F20F73"/>
    <w:rsid w:val="00F21B8E"/>
    <w:rsid w:val="00F21BAC"/>
    <w:rsid w:val="00F2310D"/>
    <w:rsid w:val="00F23973"/>
    <w:rsid w:val="00F23CB6"/>
    <w:rsid w:val="00F2465E"/>
    <w:rsid w:val="00F25384"/>
    <w:rsid w:val="00F25DBA"/>
    <w:rsid w:val="00F26BAC"/>
    <w:rsid w:val="00F277BC"/>
    <w:rsid w:val="00F27BA1"/>
    <w:rsid w:val="00F27C26"/>
    <w:rsid w:val="00F27D1D"/>
    <w:rsid w:val="00F27DD0"/>
    <w:rsid w:val="00F3025F"/>
    <w:rsid w:val="00F30518"/>
    <w:rsid w:val="00F31BBD"/>
    <w:rsid w:val="00F327EB"/>
    <w:rsid w:val="00F3297C"/>
    <w:rsid w:val="00F3334B"/>
    <w:rsid w:val="00F334EB"/>
    <w:rsid w:val="00F33A24"/>
    <w:rsid w:val="00F3506D"/>
    <w:rsid w:val="00F355B3"/>
    <w:rsid w:val="00F361FB"/>
    <w:rsid w:val="00F364E1"/>
    <w:rsid w:val="00F36BA5"/>
    <w:rsid w:val="00F3723F"/>
    <w:rsid w:val="00F377F8"/>
    <w:rsid w:val="00F378F5"/>
    <w:rsid w:val="00F40831"/>
    <w:rsid w:val="00F40BD5"/>
    <w:rsid w:val="00F41D58"/>
    <w:rsid w:val="00F42256"/>
    <w:rsid w:val="00F427DB"/>
    <w:rsid w:val="00F42B3B"/>
    <w:rsid w:val="00F43487"/>
    <w:rsid w:val="00F43908"/>
    <w:rsid w:val="00F44F53"/>
    <w:rsid w:val="00F463FD"/>
    <w:rsid w:val="00F466FE"/>
    <w:rsid w:val="00F468D6"/>
    <w:rsid w:val="00F46DE7"/>
    <w:rsid w:val="00F46F0A"/>
    <w:rsid w:val="00F47214"/>
    <w:rsid w:val="00F475CB"/>
    <w:rsid w:val="00F5063A"/>
    <w:rsid w:val="00F5092D"/>
    <w:rsid w:val="00F50D46"/>
    <w:rsid w:val="00F51749"/>
    <w:rsid w:val="00F528CC"/>
    <w:rsid w:val="00F52C2C"/>
    <w:rsid w:val="00F52CA3"/>
    <w:rsid w:val="00F53632"/>
    <w:rsid w:val="00F54A3D"/>
    <w:rsid w:val="00F54F64"/>
    <w:rsid w:val="00F57EE4"/>
    <w:rsid w:val="00F61B01"/>
    <w:rsid w:val="00F62829"/>
    <w:rsid w:val="00F629C5"/>
    <w:rsid w:val="00F6364E"/>
    <w:rsid w:val="00F63839"/>
    <w:rsid w:val="00F639AF"/>
    <w:rsid w:val="00F63FA5"/>
    <w:rsid w:val="00F6499C"/>
    <w:rsid w:val="00F64B8B"/>
    <w:rsid w:val="00F64CAB"/>
    <w:rsid w:val="00F64CFF"/>
    <w:rsid w:val="00F64E6D"/>
    <w:rsid w:val="00F650E5"/>
    <w:rsid w:val="00F653A4"/>
    <w:rsid w:val="00F655D0"/>
    <w:rsid w:val="00F65CC8"/>
    <w:rsid w:val="00F65E4D"/>
    <w:rsid w:val="00F66186"/>
    <w:rsid w:val="00F6619F"/>
    <w:rsid w:val="00F7080E"/>
    <w:rsid w:val="00F70BB5"/>
    <w:rsid w:val="00F70EDB"/>
    <w:rsid w:val="00F70FA3"/>
    <w:rsid w:val="00F722B2"/>
    <w:rsid w:val="00F72AF0"/>
    <w:rsid w:val="00F72BB3"/>
    <w:rsid w:val="00F74701"/>
    <w:rsid w:val="00F75087"/>
    <w:rsid w:val="00F7512A"/>
    <w:rsid w:val="00F75259"/>
    <w:rsid w:val="00F754D4"/>
    <w:rsid w:val="00F75DA0"/>
    <w:rsid w:val="00F764C0"/>
    <w:rsid w:val="00F7687C"/>
    <w:rsid w:val="00F76A98"/>
    <w:rsid w:val="00F76FF6"/>
    <w:rsid w:val="00F83465"/>
    <w:rsid w:val="00F83A08"/>
    <w:rsid w:val="00F84E2C"/>
    <w:rsid w:val="00F8545F"/>
    <w:rsid w:val="00F8563D"/>
    <w:rsid w:val="00F8593A"/>
    <w:rsid w:val="00F86B80"/>
    <w:rsid w:val="00F87078"/>
    <w:rsid w:val="00F87DDD"/>
    <w:rsid w:val="00F87FA3"/>
    <w:rsid w:val="00F905AC"/>
    <w:rsid w:val="00F911A4"/>
    <w:rsid w:val="00F915F4"/>
    <w:rsid w:val="00F91FB4"/>
    <w:rsid w:val="00F923A6"/>
    <w:rsid w:val="00F923C6"/>
    <w:rsid w:val="00F93976"/>
    <w:rsid w:val="00F94599"/>
    <w:rsid w:val="00F9491E"/>
    <w:rsid w:val="00F960A8"/>
    <w:rsid w:val="00F960D1"/>
    <w:rsid w:val="00F96AF1"/>
    <w:rsid w:val="00F96F31"/>
    <w:rsid w:val="00FA056E"/>
    <w:rsid w:val="00FA0777"/>
    <w:rsid w:val="00FA0EE8"/>
    <w:rsid w:val="00FA11D5"/>
    <w:rsid w:val="00FA17E7"/>
    <w:rsid w:val="00FA1880"/>
    <w:rsid w:val="00FA1C50"/>
    <w:rsid w:val="00FA1FBF"/>
    <w:rsid w:val="00FA28C8"/>
    <w:rsid w:val="00FA2A7E"/>
    <w:rsid w:val="00FA2CFA"/>
    <w:rsid w:val="00FA3175"/>
    <w:rsid w:val="00FA41D3"/>
    <w:rsid w:val="00FA4217"/>
    <w:rsid w:val="00FA50C8"/>
    <w:rsid w:val="00FA6063"/>
    <w:rsid w:val="00FA7925"/>
    <w:rsid w:val="00FA7A8A"/>
    <w:rsid w:val="00FA7CA6"/>
    <w:rsid w:val="00FA7E32"/>
    <w:rsid w:val="00FA7E8C"/>
    <w:rsid w:val="00FB002C"/>
    <w:rsid w:val="00FB2DAB"/>
    <w:rsid w:val="00FB3004"/>
    <w:rsid w:val="00FB31A8"/>
    <w:rsid w:val="00FB3924"/>
    <w:rsid w:val="00FB4304"/>
    <w:rsid w:val="00FB4B24"/>
    <w:rsid w:val="00FB4C90"/>
    <w:rsid w:val="00FB62F3"/>
    <w:rsid w:val="00FB63B6"/>
    <w:rsid w:val="00FB645B"/>
    <w:rsid w:val="00FB6999"/>
    <w:rsid w:val="00FB7973"/>
    <w:rsid w:val="00FB7C83"/>
    <w:rsid w:val="00FC0BBA"/>
    <w:rsid w:val="00FC1196"/>
    <w:rsid w:val="00FC11D1"/>
    <w:rsid w:val="00FC1413"/>
    <w:rsid w:val="00FC166C"/>
    <w:rsid w:val="00FC1E37"/>
    <w:rsid w:val="00FC2ABD"/>
    <w:rsid w:val="00FC3365"/>
    <w:rsid w:val="00FC41DC"/>
    <w:rsid w:val="00FC49E8"/>
    <w:rsid w:val="00FC51EA"/>
    <w:rsid w:val="00FC54F1"/>
    <w:rsid w:val="00FC6170"/>
    <w:rsid w:val="00FC675A"/>
    <w:rsid w:val="00FC6D3B"/>
    <w:rsid w:val="00FC7466"/>
    <w:rsid w:val="00FD05D3"/>
    <w:rsid w:val="00FD0F3D"/>
    <w:rsid w:val="00FD107C"/>
    <w:rsid w:val="00FD11EE"/>
    <w:rsid w:val="00FD1AA4"/>
    <w:rsid w:val="00FD3FC3"/>
    <w:rsid w:val="00FD43EE"/>
    <w:rsid w:val="00FD4CA5"/>
    <w:rsid w:val="00FD4FD5"/>
    <w:rsid w:val="00FD50AD"/>
    <w:rsid w:val="00FD5ACE"/>
    <w:rsid w:val="00FD5B65"/>
    <w:rsid w:val="00FD72C0"/>
    <w:rsid w:val="00FE16B8"/>
    <w:rsid w:val="00FE17DB"/>
    <w:rsid w:val="00FE1D53"/>
    <w:rsid w:val="00FE1E95"/>
    <w:rsid w:val="00FE25A3"/>
    <w:rsid w:val="00FE409F"/>
    <w:rsid w:val="00FE4565"/>
    <w:rsid w:val="00FE489C"/>
    <w:rsid w:val="00FE4DEE"/>
    <w:rsid w:val="00FE4E34"/>
    <w:rsid w:val="00FE60FB"/>
    <w:rsid w:val="00FE648A"/>
    <w:rsid w:val="00FE6B3C"/>
    <w:rsid w:val="00FF1CED"/>
    <w:rsid w:val="00FF4306"/>
    <w:rsid w:val="00FF5E40"/>
    <w:rsid w:val="00FF5E97"/>
    <w:rsid w:val="00FF5F5D"/>
    <w:rsid w:val="00FF6339"/>
    <w:rsid w:val="00FF765D"/>
    <w:rsid w:val="00FF7D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C92285"/>
    <w:pPr>
      <w:suppressAutoHyphens/>
      <w:overflowPunct w:val="0"/>
      <w:autoSpaceDE w:val="0"/>
      <w:spacing w:after="120"/>
      <w:jc w:val="both"/>
      <w:textAlignment w:val="baseline"/>
    </w:pPr>
    <w:rPr>
      <w:bCs/>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next w:val="a4"/>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4"/>
    <w:qFormat/>
    <w:pPr>
      <w:numPr>
        <w:ilvl w:val="3"/>
      </w:numPr>
      <w:outlineLvl w:val="3"/>
    </w:pPr>
    <w:rPr>
      <w:sz w:val="24"/>
    </w:rPr>
  </w:style>
  <w:style w:type="paragraph" w:styleId="5">
    <w:name w:val="heading 5"/>
    <w:aliases w:val="h5,Heading5,Head5,H5,M5,mh2,Module heading 2,heading 8,Numbered Sub-list,Heading 81"/>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1">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character" w:customStyle="1" w:styleId="Heading4Char">
    <w:name w:val="Heading4 Char"/>
    <w:rPr>
      <w:rFonts w:ascii="Arial" w:eastAsia="Arial" w:hAnsi="Arial" w:cs="Arial"/>
      <w:sz w:val="28"/>
      <w:lang w:val="en-GB"/>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qFormat/>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
    <w:basedOn w:val="a4"/>
    <w:uiPriority w:val="35"/>
    <w:qFormat/>
    <w:pPr>
      <w:suppressLineNumbers/>
      <w:spacing w:before="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2">
    <w:name w:val="List Bullet 3"/>
    <w:basedOn w:val="21"/>
    <w:pPr>
      <w:ind w:left="1135"/>
    </w:pPr>
  </w:style>
  <w:style w:type="paragraph" w:styleId="25">
    <w:name w:val="List 2"/>
    <w:basedOn w:val="afe"/>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4">
    <w:name w:val="Body Text Indent 3"/>
    <w:basedOn w:val="a4"/>
    <w:pPr>
      <w:ind w:left="1080"/>
    </w:pPr>
  </w:style>
  <w:style w:type="paragraph" w:styleId="aff9">
    <w:name w:val="annotation text"/>
    <w:basedOn w:val="a4"/>
    <w:qFormat/>
    <w:pPr>
      <w:widowControl w:val="0"/>
      <w:spacing w:line="360" w:lineRule="atLeast"/>
    </w:pPr>
    <w:rPr>
      <w:rFonts w:ascii="–¾’©" w:eastAsia="–¾’©" w:hAnsi="–¾’©" w:cs="–¾’©"/>
      <w:sz w:val="24"/>
    </w:rPr>
  </w:style>
  <w:style w:type="paragraph" w:styleId="35">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val="0"/>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Heading4">
    <w:name w:val="Heading4"/>
    <w:basedOn w:val="3"/>
    <w:pPr>
      <w:numPr>
        <w:ilvl w:val="0"/>
        <w:numId w:val="0"/>
      </w:numPr>
    </w:p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3"/>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6">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val="0"/>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qFormat/>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textAlignment w:val="auto"/>
    </w:pPr>
    <w:rPr>
      <w:rFonts w:ascii="Arial" w:hAnsi="Arial" w:cs="宋体"/>
      <w:b/>
      <w:bCs w:val="0"/>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ind w:left="1701" w:hanging="1701"/>
    </w:pPr>
    <w:rPr>
      <w:rFonts w:eastAsia="等线"/>
      <w:b/>
      <w:bCs w:val="0"/>
    </w:rPr>
  </w:style>
  <w:style w:type="paragraph" w:customStyle="1" w:styleId="ZchnZchn0">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val="0"/>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ind w:hanging="22"/>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
    <w:link w:val="a3"/>
    <w:uiPriority w:val="34"/>
    <w:qFormat/>
    <w:locked/>
    <w:rsid w:val="00562246"/>
    <w:rPr>
      <w:bCs/>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
    <w:basedOn w:val="a4"/>
    <w:link w:val="afff4"/>
    <w:uiPriority w:val="34"/>
    <w:qFormat/>
    <w:rsid w:val="00562246"/>
    <w:pPr>
      <w:numPr>
        <w:numId w:val="20"/>
      </w:numPr>
      <w:suppressAutoHyphens w:val="0"/>
      <w:overflowPunct/>
      <w:autoSpaceDE/>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ind w:left="1134" w:hanging="1134"/>
      <w:textAlignment w:val="auto"/>
    </w:pPr>
    <w:rPr>
      <w:b/>
      <w:bCs w:val="0"/>
      <w:lang w:val="en-US"/>
    </w:rPr>
  </w:style>
  <w:style w:type="character" w:customStyle="1" w:styleId="proposalChar0">
    <w:name w:val="proposal Char"/>
    <w:link w:val="proposal"/>
    <w:rsid w:val="00766A70"/>
    <w:rPr>
      <w:b/>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rPr>
  </w:style>
  <w:style w:type="character" w:customStyle="1" w:styleId="mc-span">
    <w:name w:val="mc-span"/>
    <w:rsid w:val="00683188"/>
  </w:style>
  <w:style w:type="character" w:styleId="afff7">
    <w:name w:val="Unresolved Mention"/>
    <w:basedOn w:val="a5"/>
    <w:uiPriority w:val="99"/>
    <w:semiHidden/>
    <w:unhideWhenUsed/>
    <w:rsid w:val="00C560F7"/>
    <w:rPr>
      <w:color w:val="605E5C"/>
      <w:shd w:val="clear" w:color="auto" w:fill="E1DFDD"/>
    </w:rPr>
  </w:style>
  <w:style w:type="paragraph" w:customStyle="1" w:styleId="title1">
    <w:name w:val="title 1"/>
    <w:basedOn w:val="1"/>
    <w:next w:val="a4"/>
    <w:qFormat/>
    <w:rsid w:val="001C735E"/>
    <w:pPr>
      <w:numPr>
        <w:numId w:val="27"/>
      </w:numPr>
      <w:pBdr>
        <w:top w:val="single" w:sz="12" w:space="3" w:color="auto"/>
        <w:left w:val="none" w:sz="0" w:space="0" w:color="auto"/>
        <w:bottom w:val="none" w:sz="0" w:space="0" w:color="auto"/>
        <w:right w:val="none" w:sz="0" w:space="0" w:color="auto"/>
      </w:pBdr>
      <w:suppressAutoHyphens w:val="0"/>
      <w:autoSpaceDN w:val="0"/>
      <w:adjustRightInd w:val="0"/>
      <w:spacing w:beforeLines="50" w:before="120" w:afterLines="50" w:after="120"/>
    </w:pPr>
    <w:rPr>
      <w:rFonts w:eastAsia="宋体" w:cs="Times New Roman"/>
      <w:lang w:val="en-US"/>
    </w:rPr>
  </w:style>
  <w:style w:type="paragraph" w:customStyle="1" w:styleId="title2">
    <w:name w:val="title 2"/>
    <w:basedOn w:val="2"/>
    <w:next w:val="a4"/>
    <w:link w:val="title2Char"/>
    <w:qFormat/>
    <w:rsid w:val="001C735E"/>
    <w:pPr>
      <w:keepNext/>
      <w:numPr>
        <w:numId w:val="27"/>
      </w:numPr>
      <w:suppressAutoHyphens w:val="0"/>
      <w:spacing w:before="120" w:after="60"/>
      <w:jc w:val="both"/>
    </w:pPr>
    <w:rPr>
      <w:bCs/>
      <w:iCs/>
      <w:sz w:val="28"/>
      <w:szCs w:val="28"/>
      <w:lang w:val="en-US"/>
    </w:rPr>
  </w:style>
  <w:style w:type="paragraph" w:customStyle="1" w:styleId="title3">
    <w:name w:val="title 3"/>
    <w:basedOn w:val="title2"/>
    <w:next w:val="a4"/>
    <w:qFormat/>
    <w:rsid w:val="001C735E"/>
    <w:pPr>
      <w:numPr>
        <w:ilvl w:val="2"/>
      </w:numPr>
      <w:tabs>
        <w:tab w:val="num" w:pos="2146"/>
      </w:tabs>
      <w:ind w:left="1721" w:firstLine="0"/>
      <w:outlineLvl w:val="2"/>
    </w:pPr>
    <w:rPr>
      <w:sz w:val="22"/>
    </w:rPr>
  </w:style>
  <w:style w:type="character" w:customStyle="1" w:styleId="title2Char">
    <w:name w:val="title 2 Char"/>
    <w:link w:val="title2"/>
    <w:rsid w:val="001C735E"/>
    <w:rPr>
      <w:rFonts w:ascii="Arial" w:eastAsia="Arial" w:hAnsi="Arial" w:cs="Arial"/>
      <w:bCs/>
      <w:iCs/>
      <w:sz w:val="28"/>
      <w:szCs w:val="28"/>
    </w:rPr>
  </w:style>
  <w:style w:type="character" w:customStyle="1" w:styleId="ui-provider">
    <w:name w:val="ui-provider"/>
    <w:basedOn w:val="a5"/>
    <w:rsid w:val="004667BD"/>
  </w:style>
  <w:style w:type="table" w:customStyle="1" w:styleId="TableGrid1">
    <w:name w:val="TableGrid1"/>
    <w:basedOn w:val="a6"/>
    <w:next w:val="afff5"/>
    <w:uiPriority w:val="39"/>
    <w:qFormat/>
    <w:rsid w:val="000843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53211722">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17293917">
      <w:bodyDiv w:val="1"/>
      <w:marLeft w:val="0"/>
      <w:marRight w:val="0"/>
      <w:marTop w:val="0"/>
      <w:marBottom w:val="0"/>
      <w:divBdr>
        <w:top w:val="none" w:sz="0" w:space="0" w:color="auto"/>
        <w:left w:val="none" w:sz="0" w:space="0" w:color="auto"/>
        <w:bottom w:val="none" w:sz="0" w:space="0" w:color="auto"/>
        <w:right w:val="none" w:sz="0" w:space="0" w:color="auto"/>
      </w:divBdr>
    </w:div>
    <w:div w:id="639697433">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663897313">
      <w:bodyDiv w:val="1"/>
      <w:marLeft w:val="0"/>
      <w:marRight w:val="0"/>
      <w:marTop w:val="0"/>
      <w:marBottom w:val="0"/>
      <w:divBdr>
        <w:top w:val="none" w:sz="0" w:space="0" w:color="auto"/>
        <w:left w:val="none" w:sz="0" w:space="0" w:color="auto"/>
        <w:bottom w:val="none" w:sz="0" w:space="0" w:color="auto"/>
        <w:right w:val="none" w:sz="0" w:space="0" w:color="auto"/>
      </w:divBdr>
      <w:divsChild>
        <w:div w:id="705564267">
          <w:marLeft w:val="0"/>
          <w:marRight w:val="0"/>
          <w:marTop w:val="0"/>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27077012">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63040268">
      <w:bodyDiv w:val="1"/>
      <w:marLeft w:val="0"/>
      <w:marRight w:val="0"/>
      <w:marTop w:val="0"/>
      <w:marBottom w:val="0"/>
      <w:divBdr>
        <w:top w:val="none" w:sz="0" w:space="0" w:color="auto"/>
        <w:left w:val="none" w:sz="0" w:space="0" w:color="auto"/>
        <w:bottom w:val="none" w:sz="0" w:space="0" w:color="auto"/>
        <w:right w:val="none" w:sz="0" w:space="0" w:color="auto"/>
      </w:divBdr>
    </w:div>
    <w:div w:id="794756393">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52188884">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8254960">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18453399">
      <w:bodyDiv w:val="1"/>
      <w:marLeft w:val="0"/>
      <w:marRight w:val="0"/>
      <w:marTop w:val="0"/>
      <w:marBottom w:val="0"/>
      <w:divBdr>
        <w:top w:val="none" w:sz="0" w:space="0" w:color="auto"/>
        <w:left w:val="none" w:sz="0" w:space="0" w:color="auto"/>
        <w:bottom w:val="none" w:sz="0" w:space="0" w:color="auto"/>
        <w:right w:val="none" w:sz="0" w:space="0" w:color="auto"/>
      </w:divBdr>
    </w:div>
    <w:div w:id="1131633158">
      <w:bodyDiv w:val="1"/>
      <w:marLeft w:val="0"/>
      <w:marRight w:val="0"/>
      <w:marTop w:val="0"/>
      <w:marBottom w:val="0"/>
      <w:divBdr>
        <w:top w:val="none" w:sz="0" w:space="0" w:color="auto"/>
        <w:left w:val="none" w:sz="0" w:space="0" w:color="auto"/>
        <w:bottom w:val="none" w:sz="0" w:space="0" w:color="auto"/>
        <w:right w:val="none" w:sz="0" w:space="0" w:color="auto"/>
      </w:divBdr>
    </w:div>
    <w:div w:id="1162508087">
      <w:bodyDiv w:val="1"/>
      <w:marLeft w:val="0"/>
      <w:marRight w:val="0"/>
      <w:marTop w:val="0"/>
      <w:marBottom w:val="0"/>
      <w:divBdr>
        <w:top w:val="none" w:sz="0" w:space="0" w:color="auto"/>
        <w:left w:val="none" w:sz="0" w:space="0" w:color="auto"/>
        <w:bottom w:val="none" w:sz="0" w:space="0" w:color="auto"/>
        <w:right w:val="none" w:sz="0" w:space="0" w:color="auto"/>
      </w:divBdr>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193301231">
      <w:bodyDiv w:val="1"/>
      <w:marLeft w:val="0"/>
      <w:marRight w:val="0"/>
      <w:marTop w:val="0"/>
      <w:marBottom w:val="0"/>
      <w:divBdr>
        <w:top w:val="none" w:sz="0" w:space="0" w:color="auto"/>
        <w:left w:val="none" w:sz="0" w:space="0" w:color="auto"/>
        <w:bottom w:val="none" w:sz="0" w:space="0" w:color="auto"/>
        <w:right w:val="none" w:sz="0" w:space="0" w:color="auto"/>
      </w:divBdr>
    </w:div>
    <w:div w:id="1256750104">
      <w:bodyDiv w:val="1"/>
      <w:marLeft w:val="0"/>
      <w:marRight w:val="0"/>
      <w:marTop w:val="0"/>
      <w:marBottom w:val="0"/>
      <w:divBdr>
        <w:top w:val="none" w:sz="0" w:space="0" w:color="auto"/>
        <w:left w:val="none" w:sz="0" w:space="0" w:color="auto"/>
        <w:bottom w:val="none" w:sz="0" w:space="0" w:color="auto"/>
        <w:right w:val="none" w:sz="0" w:space="0" w:color="auto"/>
      </w:divBdr>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291132561">
      <w:bodyDiv w:val="1"/>
      <w:marLeft w:val="0"/>
      <w:marRight w:val="0"/>
      <w:marTop w:val="0"/>
      <w:marBottom w:val="0"/>
      <w:divBdr>
        <w:top w:val="none" w:sz="0" w:space="0" w:color="auto"/>
        <w:left w:val="none" w:sz="0" w:space="0" w:color="auto"/>
        <w:bottom w:val="none" w:sz="0" w:space="0" w:color="auto"/>
        <w:right w:val="none" w:sz="0" w:space="0" w:color="auto"/>
      </w:divBdr>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16705737">
      <w:bodyDiv w:val="1"/>
      <w:marLeft w:val="0"/>
      <w:marRight w:val="0"/>
      <w:marTop w:val="0"/>
      <w:marBottom w:val="0"/>
      <w:divBdr>
        <w:top w:val="none" w:sz="0" w:space="0" w:color="auto"/>
        <w:left w:val="none" w:sz="0" w:space="0" w:color="auto"/>
        <w:bottom w:val="none" w:sz="0" w:space="0" w:color="auto"/>
        <w:right w:val="none" w:sz="0" w:space="0" w:color="auto"/>
      </w:divBdr>
      <w:divsChild>
        <w:div w:id="1651330374">
          <w:marLeft w:val="274"/>
          <w:marRight w:val="0"/>
          <w:marTop w:val="0"/>
          <w:marBottom w:val="0"/>
          <w:divBdr>
            <w:top w:val="none" w:sz="0" w:space="0" w:color="auto"/>
            <w:left w:val="none" w:sz="0" w:space="0" w:color="auto"/>
            <w:bottom w:val="none" w:sz="0" w:space="0" w:color="auto"/>
            <w:right w:val="none" w:sz="0" w:space="0" w:color="auto"/>
          </w:divBdr>
        </w:div>
        <w:div w:id="952782104">
          <w:marLeft w:val="274"/>
          <w:marRight w:val="0"/>
          <w:marTop w:val="0"/>
          <w:marBottom w:val="0"/>
          <w:divBdr>
            <w:top w:val="none" w:sz="0" w:space="0" w:color="auto"/>
            <w:left w:val="none" w:sz="0" w:space="0" w:color="auto"/>
            <w:bottom w:val="none" w:sz="0" w:space="0" w:color="auto"/>
            <w:right w:val="none" w:sz="0" w:space="0" w:color="auto"/>
          </w:divBdr>
        </w:div>
        <w:div w:id="1027102610">
          <w:marLeft w:val="274"/>
          <w:marRight w:val="0"/>
          <w:marTop w:val="0"/>
          <w:marBottom w:val="0"/>
          <w:divBdr>
            <w:top w:val="none" w:sz="0" w:space="0" w:color="auto"/>
            <w:left w:val="none" w:sz="0" w:space="0" w:color="auto"/>
            <w:bottom w:val="none" w:sz="0" w:space="0" w:color="auto"/>
            <w:right w:val="none" w:sz="0" w:space="0" w:color="auto"/>
          </w:divBdr>
        </w:div>
        <w:div w:id="1501582946">
          <w:marLeft w:val="274"/>
          <w:marRight w:val="0"/>
          <w:marTop w:val="0"/>
          <w:marBottom w:val="0"/>
          <w:divBdr>
            <w:top w:val="none" w:sz="0" w:space="0" w:color="auto"/>
            <w:left w:val="none" w:sz="0" w:space="0" w:color="auto"/>
            <w:bottom w:val="none" w:sz="0" w:space="0" w:color="auto"/>
            <w:right w:val="none" w:sz="0" w:space="0" w:color="auto"/>
          </w:divBdr>
        </w:div>
        <w:div w:id="1760982616">
          <w:marLeft w:val="274"/>
          <w:marRight w:val="0"/>
          <w:marTop w:val="0"/>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56754139">
      <w:bodyDiv w:val="1"/>
      <w:marLeft w:val="0"/>
      <w:marRight w:val="0"/>
      <w:marTop w:val="0"/>
      <w:marBottom w:val="0"/>
      <w:divBdr>
        <w:top w:val="none" w:sz="0" w:space="0" w:color="auto"/>
        <w:left w:val="none" w:sz="0" w:space="0" w:color="auto"/>
        <w:bottom w:val="none" w:sz="0" w:space="0" w:color="auto"/>
        <w:right w:val="none" w:sz="0" w:space="0" w:color="auto"/>
      </w:divBdr>
      <w:divsChild>
        <w:div w:id="1556042445">
          <w:marLeft w:val="274"/>
          <w:marRight w:val="0"/>
          <w:marTop w:val="0"/>
          <w:marBottom w:val="0"/>
          <w:divBdr>
            <w:top w:val="none" w:sz="0" w:space="0" w:color="auto"/>
            <w:left w:val="none" w:sz="0" w:space="0" w:color="auto"/>
            <w:bottom w:val="none" w:sz="0" w:space="0" w:color="auto"/>
            <w:right w:val="none" w:sz="0" w:space="0" w:color="auto"/>
          </w:divBdr>
        </w:div>
        <w:div w:id="776490185">
          <w:marLeft w:val="274"/>
          <w:marRight w:val="0"/>
          <w:marTop w:val="0"/>
          <w:marBottom w:val="0"/>
          <w:divBdr>
            <w:top w:val="none" w:sz="0" w:space="0" w:color="auto"/>
            <w:left w:val="none" w:sz="0" w:space="0" w:color="auto"/>
            <w:bottom w:val="none" w:sz="0" w:space="0" w:color="auto"/>
            <w:right w:val="none" w:sz="0" w:space="0" w:color="auto"/>
          </w:divBdr>
        </w:div>
      </w:divsChild>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29098226">
      <w:bodyDiv w:val="1"/>
      <w:marLeft w:val="0"/>
      <w:marRight w:val="0"/>
      <w:marTop w:val="0"/>
      <w:marBottom w:val="0"/>
      <w:divBdr>
        <w:top w:val="none" w:sz="0" w:space="0" w:color="auto"/>
        <w:left w:val="none" w:sz="0" w:space="0" w:color="auto"/>
        <w:bottom w:val="none" w:sz="0" w:space="0" w:color="auto"/>
        <w:right w:val="none" w:sz="0" w:space="0" w:color="auto"/>
      </w:divBdr>
      <w:divsChild>
        <w:div w:id="726682627">
          <w:marLeft w:val="274"/>
          <w:marRight w:val="0"/>
          <w:marTop w:val="0"/>
          <w:marBottom w:val="0"/>
          <w:divBdr>
            <w:top w:val="none" w:sz="0" w:space="0" w:color="auto"/>
            <w:left w:val="none" w:sz="0" w:space="0" w:color="auto"/>
            <w:bottom w:val="none" w:sz="0" w:space="0" w:color="auto"/>
            <w:right w:val="none" w:sz="0" w:space="0" w:color="auto"/>
          </w:divBdr>
        </w:div>
        <w:div w:id="1839616059">
          <w:marLeft w:val="274"/>
          <w:marRight w:val="0"/>
          <w:marTop w:val="0"/>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578439535">
      <w:bodyDiv w:val="1"/>
      <w:marLeft w:val="0"/>
      <w:marRight w:val="0"/>
      <w:marTop w:val="0"/>
      <w:marBottom w:val="0"/>
      <w:divBdr>
        <w:top w:val="none" w:sz="0" w:space="0" w:color="auto"/>
        <w:left w:val="none" w:sz="0" w:space="0" w:color="auto"/>
        <w:bottom w:val="none" w:sz="0" w:space="0" w:color="auto"/>
        <w:right w:val="none" w:sz="0" w:space="0" w:color="auto"/>
      </w:divBdr>
    </w:div>
    <w:div w:id="1607882341">
      <w:bodyDiv w:val="1"/>
      <w:marLeft w:val="0"/>
      <w:marRight w:val="0"/>
      <w:marTop w:val="0"/>
      <w:marBottom w:val="0"/>
      <w:divBdr>
        <w:top w:val="none" w:sz="0" w:space="0" w:color="auto"/>
        <w:left w:val="none" w:sz="0" w:space="0" w:color="auto"/>
        <w:bottom w:val="none" w:sz="0" w:space="0" w:color="auto"/>
        <w:right w:val="none" w:sz="0" w:space="0" w:color="auto"/>
      </w:divBdr>
    </w:div>
    <w:div w:id="1622229299">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15315013">
      <w:bodyDiv w:val="1"/>
      <w:marLeft w:val="0"/>
      <w:marRight w:val="0"/>
      <w:marTop w:val="0"/>
      <w:marBottom w:val="0"/>
      <w:divBdr>
        <w:top w:val="none" w:sz="0" w:space="0" w:color="auto"/>
        <w:left w:val="none" w:sz="0" w:space="0" w:color="auto"/>
        <w:bottom w:val="none" w:sz="0" w:space="0" w:color="auto"/>
        <w:right w:val="none" w:sz="0" w:space="0" w:color="auto"/>
      </w:divBdr>
    </w:div>
    <w:div w:id="1932935476">
      <w:bodyDiv w:val="1"/>
      <w:marLeft w:val="0"/>
      <w:marRight w:val="0"/>
      <w:marTop w:val="0"/>
      <w:marBottom w:val="0"/>
      <w:divBdr>
        <w:top w:val="none" w:sz="0" w:space="0" w:color="auto"/>
        <w:left w:val="none" w:sz="0" w:space="0" w:color="auto"/>
        <w:bottom w:val="none" w:sz="0" w:space="0" w:color="auto"/>
        <w:right w:val="none" w:sz="0" w:space="0" w:color="auto"/>
      </w:divBdr>
      <w:divsChild>
        <w:div w:id="1626621032">
          <w:marLeft w:val="0"/>
          <w:marRight w:val="0"/>
          <w:marTop w:val="0"/>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02809594">
      <w:bodyDiv w:val="1"/>
      <w:marLeft w:val="0"/>
      <w:marRight w:val="0"/>
      <w:marTop w:val="0"/>
      <w:marBottom w:val="0"/>
      <w:divBdr>
        <w:top w:val="none" w:sz="0" w:space="0" w:color="auto"/>
        <w:left w:val="none" w:sz="0" w:space="0" w:color="auto"/>
        <w:bottom w:val="none" w:sz="0" w:space="0" w:color="auto"/>
        <w:right w:val="none" w:sz="0" w:space="0" w:color="auto"/>
      </w:divBdr>
      <w:divsChild>
        <w:div w:id="1534079165">
          <w:marLeft w:val="274"/>
          <w:marRight w:val="0"/>
          <w:marTop w:val="0"/>
          <w:marBottom w:val="0"/>
          <w:divBdr>
            <w:top w:val="none" w:sz="0" w:space="0" w:color="auto"/>
            <w:left w:val="none" w:sz="0" w:space="0" w:color="auto"/>
            <w:bottom w:val="none" w:sz="0" w:space="0" w:color="auto"/>
            <w:right w:val="none" w:sz="0" w:space="0" w:color="auto"/>
          </w:divBdr>
        </w:div>
        <w:div w:id="963198654">
          <w:marLeft w:val="274"/>
          <w:marRight w:val="0"/>
          <w:marTop w:val="0"/>
          <w:marBottom w:val="0"/>
          <w:divBdr>
            <w:top w:val="none" w:sz="0" w:space="0" w:color="auto"/>
            <w:left w:val="none" w:sz="0" w:space="0" w:color="auto"/>
            <w:bottom w:val="none" w:sz="0" w:space="0" w:color="auto"/>
            <w:right w:val="none" w:sz="0" w:space="0" w:color="auto"/>
          </w:divBdr>
        </w:div>
        <w:div w:id="1764447858">
          <w:marLeft w:val="274"/>
          <w:marRight w:val="0"/>
          <w:marTop w:val="0"/>
          <w:marBottom w:val="0"/>
          <w:divBdr>
            <w:top w:val="none" w:sz="0" w:space="0" w:color="auto"/>
            <w:left w:val="none" w:sz="0" w:space="0" w:color="auto"/>
            <w:bottom w:val="none" w:sz="0" w:space="0" w:color="auto"/>
            <w:right w:val="none" w:sz="0" w:space="0" w:color="auto"/>
          </w:divBdr>
        </w:div>
      </w:divsChild>
    </w:div>
    <w:div w:id="2025356135">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 w:id="2120830745">
      <w:bodyDiv w:val="1"/>
      <w:marLeft w:val="0"/>
      <w:marRight w:val="0"/>
      <w:marTop w:val="0"/>
      <w:marBottom w:val="0"/>
      <w:divBdr>
        <w:top w:val="none" w:sz="0" w:space="0" w:color="auto"/>
        <w:left w:val="none" w:sz="0" w:space="0" w:color="auto"/>
        <w:bottom w:val="none" w:sz="0" w:space="0" w:color="auto"/>
        <w:right w:val="none" w:sz="0" w:space="0" w:color="auto"/>
      </w:divBdr>
    </w:div>
    <w:div w:id="2142964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package" Target="embeddings/Microsoft_Visio_Drawing.vsdx"/><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1ED76F-3121-4330-ADE0-6369297AEEAD}">
  <ds:schemaRefs>
    <ds:schemaRef ds:uri="http://schemas.microsoft.com/sharepoint/v3/contenttype/forms"/>
  </ds:schemaRefs>
</ds:datastoreItem>
</file>

<file path=customXml/itemProps2.xml><?xml version="1.0" encoding="utf-8"?>
<ds:datastoreItem xmlns:ds="http://schemas.openxmlformats.org/officeDocument/2006/customXml" ds:itemID="{294185D3-1426-47B0-A4C2-48EC266F7F12}">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6FA24E0-82F8-489A-BB83-2101883933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F9F004-2932-4E63-BC37-8A094A8C18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1450</TotalTime>
  <Pages>26</Pages>
  <Words>9119</Words>
  <Characters>51979</Characters>
  <Application>Microsoft Office Word</Application>
  <DocSecurity>0</DocSecurity>
  <Lines>433</Lines>
  <Paragraphs>121</Paragraphs>
  <ScaleCrop>false</ScaleCrop>
  <HeadingPairs>
    <vt:vector size="2" baseType="variant">
      <vt:variant>
        <vt:lpstr>Title</vt:lpstr>
      </vt:variant>
      <vt:variant>
        <vt:i4>1</vt:i4>
      </vt:variant>
    </vt:vector>
  </HeadingPairs>
  <TitlesOfParts>
    <vt:vector size="1" baseType="lpstr">
      <vt:lpstr>RAN4 RRM</vt:lpstr>
    </vt:vector>
  </TitlesOfParts>
  <Company>Tom</Company>
  <LinksUpToDate>false</LinksUpToDate>
  <CharactersWithSpaces>60977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Ang Yang</cp:lastModifiedBy>
  <cp:revision>283</cp:revision>
  <cp:lastPrinted>1995-11-21T09:41:00Z</cp:lastPrinted>
  <dcterms:created xsi:type="dcterms:W3CDTF">2024-08-07T09:25:00Z</dcterms:created>
  <dcterms:modified xsi:type="dcterms:W3CDTF">2024-11-08T08:58:00Z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